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B5FE" w14:textId="0ED9F7F6" w:rsidR="0011012A" w:rsidRPr="00DB14B1" w:rsidRDefault="0060467C" w:rsidP="00406421">
      <w:pPr>
        <w:tabs>
          <w:tab w:val="center" w:pos="5040"/>
          <w:tab w:val="left" w:pos="5803"/>
          <w:tab w:val="left" w:pos="7632"/>
        </w:tabs>
        <w:rPr>
          <w:rFonts w:ascii="Cambria" w:hAnsi="Cambria" w:cs="PalatinoLTStd-Roman"/>
          <w:b/>
          <w:sz w:val="22"/>
          <w:szCs w:val="22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8E676D" wp14:editId="37E22B5B">
                <wp:simplePos x="0" y="0"/>
                <wp:positionH relativeFrom="column">
                  <wp:posOffset>2817935</wp:posOffset>
                </wp:positionH>
                <wp:positionV relativeFrom="paragraph">
                  <wp:posOffset>133936</wp:posOffset>
                </wp:positionV>
                <wp:extent cx="3421380" cy="524510"/>
                <wp:effectExtent l="0" t="0" r="762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32C39" w14:textId="77777777" w:rsidR="00930F92" w:rsidRPr="00DB14B1" w:rsidRDefault="00930F92" w:rsidP="00406421">
                            <w:pPr>
                              <w:tabs>
                                <w:tab w:val="center" w:pos="5040"/>
                                <w:tab w:val="left" w:pos="5803"/>
                                <w:tab w:val="left" w:pos="7632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6"/>
                                <w:szCs w:val="26"/>
                                <w:lang w:val="pt-PT"/>
                              </w:rPr>
                            </w:pPr>
                            <w:r w:rsidRPr="00DB14B1">
                              <w:rPr>
                                <w:rFonts w:ascii="Calibri" w:hAnsi="Calibri"/>
                                <w:b/>
                                <w:i/>
                                <w:sz w:val="26"/>
                                <w:szCs w:val="26"/>
                                <w:lang w:val="pt-PT"/>
                              </w:rPr>
                              <w:t xml:space="preserve">Os assuntos da Conferência Anual </w:t>
                            </w:r>
                          </w:p>
                          <w:p w14:paraId="1CF25B4D" w14:textId="67245AD9" w:rsidR="00406421" w:rsidRPr="00DB14B1" w:rsidRDefault="00930F92" w:rsidP="00406421">
                            <w:pPr>
                              <w:tabs>
                                <w:tab w:val="center" w:pos="5040"/>
                                <w:tab w:val="left" w:pos="5803"/>
                                <w:tab w:val="left" w:pos="7632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6"/>
                                <w:szCs w:val="26"/>
                                <w:lang w:val="pt-PT"/>
                              </w:rPr>
                            </w:pPr>
                            <w:r w:rsidRPr="00DB14B1">
                              <w:rPr>
                                <w:rFonts w:ascii="Calibri" w:hAnsi="Calibri"/>
                                <w:b/>
                                <w:i/>
                                <w:sz w:val="26"/>
                                <w:szCs w:val="26"/>
                                <w:lang w:val="pt-PT"/>
                              </w:rPr>
                              <w:t>Instruções para o Secretário da Conferência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E67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9pt;margin-top:10.55pt;width:269.4pt;height:4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" strokecolor="#c00000">
                <v:textbox>
                  <w:txbxContent>
                    <w:p w14:paraId="35E32C39" w14:textId="77777777" w:rsidR="00930F92" w:rsidRPr="00DB14B1" w:rsidRDefault="00930F92" w:rsidP="00406421">
                      <w:pPr>
                        <w:tabs>
                          <w:tab w:val="center" w:pos="5040"/>
                          <w:tab w:val="left" w:pos="5803"/>
                          <w:tab w:val="left" w:pos="7632"/>
                        </w:tabs>
                        <w:jc w:val="center"/>
                        <w:rPr>
                          <w:rFonts w:ascii="Calibri" w:hAnsi="Calibri"/>
                          <w:b/>
                          <w:i/>
                          <w:sz w:val="26"/>
                          <w:szCs w:val="26"/>
                          <w:lang w:val="pt-PT"/>
                        </w:rPr>
                      </w:pPr>
                      <w:r w:rsidRPr="00DB14B1">
                        <w:rPr>
                          <w:rFonts w:ascii="Calibri" w:hAnsi="Calibri"/>
                          <w:b/>
                          <w:i/>
                          <w:sz w:val="26"/>
                          <w:szCs w:val="26"/>
                          <w:lang w:val="pt-PT"/>
                        </w:rPr>
                        <w:t xml:space="preserve">Os assuntos da Conferência Anual </w:t>
                      </w:r>
                    </w:p>
                    <w:p w14:paraId="1CF25B4D" w14:textId="67245AD9" w:rsidR="00406421" w:rsidRPr="00DB14B1" w:rsidRDefault="00930F92" w:rsidP="00406421">
                      <w:pPr>
                        <w:tabs>
                          <w:tab w:val="center" w:pos="5040"/>
                          <w:tab w:val="left" w:pos="5803"/>
                          <w:tab w:val="left" w:pos="7632"/>
                        </w:tabs>
                        <w:jc w:val="center"/>
                        <w:rPr>
                          <w:rFonts w:ascii="Calibri" w:hAnsi="Calibri"/>
                          <w:b/>
                          <w:i/>
                          <w:sz w:val="26"/>
                          <w:szCs w:val="26"/>
                          <w:lang w:val="pt-PT"/>
                        </w:rPr>
                      </w:pPr>
                      <w:r w:rsidRPr="00DB14B1">
                        <w:rPr>
                          <w:rFonts w:ascii="Calibri" w:hAnsi="Calibri"/>
                          <w:b/>
                          <w:i/>
                          <w:sz w:val="26"/>
                          <w:szCs w:val="26"/>
                          <w:lang w:val="pt-PT"/>
                        </w:rPr>
                        <w:t>Instruções para o Secretário da Conferência</w:t>
                      </w:r>
                    </w:p>
                  </w:txbxContent>
                </v:textbox>
              </v:shape>
            </w:pict>
          </mc:Fallback>
        </mc:AlternateContent>
      </w:r>
      <w:r w:rsidR="00DC38A1" w:rsidRPr="00DB14B1">
        <w:rPr>
          <w:rFonts w:ascii="Cambria" w:hAnsi="Cambria"/>
          <w:b/>
          <w:sz w:val="22"/>
          <w:lang w:val="pt-PT"/>
        </w:rPr>
        <w:t xml:space="preserve"> </w:t>
      </w:r>
      <w:r>
        <w:rPr>
          <w:rFonts w:ascii="Cambria" w:hAnsi="Cambria" w:cs="PalatinoLTStd-Roman"/>
          <w:b/>
          <w:noProof/>
          <w:snapToGrid/>
          <w:sz w:val="22"/>
          <w:szCs w:val="22"/>
        </w:rPr>
        <w:drawing>
          <wp:inline distT="0" distB="0" distL="0" distR="0" wp14:anchorId="0222AF6C" wp14:editId="4DC6B290">
            <wp:extent cx="2677160" cy="922020"/>
            <wp:effectExtent l="0" t="0" r="0" b="0"/>
            <wp:docPr id="1" name="Picture 2" descr="FUL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9D5" w:rsidRPr="00DB14B1">
        <w:rPr>
          <w:rFonts w:ascii="Cambria" w:hAnsi="Cambria"/>
          <w:b/>
          <w:sz w:val="22"/>
          <w:lang w:val="pt-PT"/>
        </w:rPr>
        <w:tab/>
      </w:r>
    </w:p>
    <w:p w14:paraId="3444D24D" w14:textId="77777777" w:rsidR="008646F6" w:rsidRPr="00DB14B1" w:rsidRDefault="008646F6" w:rsidP="00BF0273">
      <w:pPr>
        <w:widowControl/>
        <w:autoSpaceDE w:val="0"/>
        <w:autoSpaceDN w:val="0"/>
        <w:adjustRightInd w:val="0"/>
        <w:rPr>
          <w:rFonts w:ascii="Cambria" w:hAnsi="Cambria" w:cs="PalatinoLTStd-Roman"/>
          <w:b/>
          <w:sz w:val="22"/>
          <w:szCs w:val="22"/>
          <w:lang w:val="pt-PT"/>
        </w:rPr>
      </w:pPr>
    </w:p>
    <w:p w14:paraId="2D71F5CE" w14:textId="30568D2A" w:rsidR="008B156E" w:rsidRPr="00DB14B1" w:rsidRDefault="008B156E" w:rsidP="00E80635">
      <w:pPr>
        <w:widowControl/>
        <w:autoSpaceDE w:val="0"/>
        <w:autoSpaceDN w:val="0"/>
        <w:adjustRightInd w:val="0"/>
        <w:rPr>
          <w:rFonts w:ascii="Calibri" w:hAnsi="Calibri" w:cs="PalatinoLTStd-Roman"/>
          <w:b/>
          <w:i/>
          <w:sz w:val="22"/>
          <w:szCs w:val="22"/>
          <w:lang w:val="pt-PT"/>
        </w:rPr>
      </w:pPr>
      <w:r w:rsidRPr="00DB14B1">
        <w:rPr>
          <w:rFonts w:ascii="Calibri" w:hAnsi="Calibri" w:cs="PalatinoLTStd-Roman"/>
          <w:b/>
          <w:i/>
          <w:sz w:val="22"/>
          <w:szCs w:val="22"/>
          <w:lang w:val="pt-PT"/>
        </w:rPr>
        <w:t>Relembramos que</w:t>
      </w:r>
      <w:r w:rsidR="00E80635" w:rsidRPr="00DB14B1">
        <w:rPr>
          <w:rFonts w:ascii="Calibri" w:hAnsi="Calibri" w:cs="PalatinoLTStd-Roman"/>
          <w:b/>
          <w:i/>
          <w:sz w:val="22"/>
          <w:szCs w:val="22"/>
          <w:lang w:val="pt-PT"/>
        </w:rPr>
        <w:t xml:space="preserve">, </w:t>
      </w:r>
      <w:r w:rsidRPr="00DB14B1">
        <w:rPr>
          <w:rFonts w:ascii="Calibri" w:hAnsi="Calibri" w:cs="PalatinoLTStd-Roman"/>
          <w:b/>
          <w:i/>
          <w:sz w:val="22"/>
          <w:szCs w:val="22"/>
          <w:lang w:val="pt-PT"/>
        </w:rPr>
        <w:t>de acordo com o ¶606.2 da Disciplina, cada Conferência Anual deve enviar cópias d</w:t>
      </w:r>
      <w:r w:rsidRPr="00DB14B1">
        <w:rPr>
          <w:rFonts w:ascii="Calibri" w:hAnsi="Calibri" w:cs="PalatinoLTStd-Roman"/>
          <w:b/>
          <w:i/>
          <w:sz w:val="22"/>
          <w:szCs w:val="22"/>
          <w:lang w:val="pt-PT"/>
        </w:rPr>
        <w:t>o seu diário</w:t>
      </w:r>
      <w:r w:rsidRPr="00DB14B1">
        <w:rPr>
          <w:rFonts w:ascii="Calibri" w:hAnsi="Calibri" w:cs="PalatinoLTStd-Roman"/>
          <w:b/>
          <w:i/>
          <w:sz w:val="22"/>
          <w:szCs w:val="22"/>
          <w:lang w:val="pt-PT"/>
        </w:rPr>
        <w:t xml:space="preserve">, </w:t>
      </w:r>
      <w:r w:rsidRPr="00DB14B1">
        <w:rPr>
          <w:rFonts w:ascii="Calibri" w:hAnsi="Calibri" w:cs="PalatinoLTStd-Roman"/>
          <w:b/>
          <w:i/>
          <w:sz w:val="22"/>
          <w:szCs w:val="22"/>
          <w:lang w:val="pt-PT"/>
        </w:rPr>
        <w:t>a título gratuito</w:t>
      </w:r>
      <w:r w:rsidRPr="00DB14B1">
        <w:rPr>
          <w:rFonts w:ascii="Calibri" w:hAnsi="Calibri" w:cs="PalatinoLTStd-Roman"/>
          <w:b/>
          <w:i/>
          <w:sz w:val="22"/>
          <w:szCs w:val="22"/>
          <w:lang w:val="pt-PT"/>
        </w:rPr>
        <w:t xml:space="preserve">, para as entidades </w:t>
      </w:r>
      <w:r w:rsidRPr="00DB14B1">
        <w:rPr>
          <w:rFonts w:ascii="Calibri" w:hAnsi="Calibri" w:cs="PalatinoLTStd-Roman"/>
          <w:b/>
          <w:i/>
          <w:sz w:val="22"/>
          <w:szCs w:val="22"/>
          <w:lang w:val="pt-PT"/>
        </w:rPr>
        <w:t xml:space="preserve">indicadas </w:t>
      </w:r>
      <w:r w:rsidRPr="00DB14B1">
        <w:rPr>
          <w:rFonts w:ascii="Calibri" w:hAnsi="Calibri" w:cs="PalatinoLTStd-Roman"/>
          <w:b/>
          <w:i/>
          <w:sz w:val="22"/>
          <w:szCs w:val="22"/>
          <w:lang w:val="pt-PT"/>
        </w:rPr>
        <w:t xml:space="preserve">abaixo. </w:t>
      </w:r>
      <w:r w:rsidRPr="00DB14B1">
        <w:rPr>
          <w:rFonts w:ascii="Calibri" w:hAnsi="Calibri" w:cs="PalatinoLTStd-Roman"/>
          <w:b/>
          <w:i/>
          <w:sz w:val="22"/>
          <w:szCs w:val="22"/>
          <w:lang w:val="pt-PT"/>
        </w:rPr>
        <w:t xml:space="preserve">Note-se que </w:t>
      </w:r>
      <w:r w:rsidRPr="00DB14B1">
        <w:rPr>
          <w:rFonts w:ascii="Calibri" w:hAnsi="Calibri" w:cs="PalatinoLTStd-Roman"/>
          <w:b/>
          <w:i/>
          <w:sz w:val="22"/>
          <w:szCs w:val="22"/>
          <w:lang w:val="pt-PT"/>
        </w:rPr>
        <w:t>o ¶606.2 foi alterado na Conferência Geral de 2016 para permitir a</w:t>
      </w:r>
      <w:r w:rsidRPr="00DB14B1">
        <w:rPr>
          <w:rFonts w:ascii="Calibri" w:hAnsi="Calibri" w:cs="PalatinoLTStd-Roman"/>
          <w:b/>
          <w:i/>
          <w:sz w:val="22"/>
          <w:szCs w:val="22"/>
          <w:lang w:val="pt-PT"/>
        </w:rPr>
        <w:t xml:space="preserve">apresentação de diários </w:t>
      </w:r>
      <w:r w:rsidRPr="00DB14B1">
        <w:rPr>
          <w:rFonts w:ascii="Calibri" w:hAnsi="Calibri" w:cs="PalatinoLTStd-Roman"/>
          <w:b/>
          <w:i/>
          <w:sz w:val="22"/>
          <w:szCs w:val="22"/>
          <w:lang w:val="pt-PT"/>
        </w:rPr>
        <w:t>impress</w:t>
      </w:r>
      <w:r w:rsidRPr="00DB14B1">
        <w:rPr>
          <w:rFonts w:ascii="Calibri" w:hAnsi="Calibri" w:cs="PalatinoLTStd-Roman"/>
          <w:b/>
          <w:i/>
          <w:sz w:val="22"/>
          <w:szCs w:val="22"/>
          <w:lang w:val="pt-PT"/>
        </w:rPr>
        <w:t>o</w:t>
      </w:r>
      <w:r w:rsidRPr="00DB14B1">
        <w:rPr>
          <w:rFonts w:ascii="Calibri" w:hAnsi="Calibri" w:cs="PalatinoLTStd-Roman"/>
          <w:b/>
          <w:i/>
          <w:sz w:val="22"/>
          <w:szCs w:val="22"/>
          <w:lang w:val="pt-PT"/>
        </w:rPr>
        <w:t xml:space="preserve">s </w:t>
      </w:r>
      <w:r w:rsidRPr="00DB14B1">
        <w:rPr>
          <w:rFonts w:ascii="Calibri" w:hAnsi="Calibri" w:cs="PalatinoLTStd-Roman"/>
          <w:b/>
          <w:i/>
          <w:sz w:val="22"/>
          <w:szCs w:val="22"/>
          <w:u w:val="single"/>
          <w:lang w:val="pt-PT"/>
        </w:rPr>
        <w:t>ou</w:t>
      </w:r>
      <w:r w:rsidRPr="00DB14B1">
        <w:rPr>
          <w:rFonts w:ascii="Calibri" w:hAnsi="Calibri" w:cs="PalatinoLTStd-Roman"/>
          <w:b/>
          <w:i/>
          <w:sz w:val="22"/>
          <w:szCs w:val="22"/>
          <w:lang w:val="pt-PT"/>
        </w:rPr>
        <w:t xml:space="preserve"> digitais</w:t>
      </w:r>
      <w:r w:rsidRPr="00DB14B1">
        <w:rPr>
          <w:rFonts w:ascii="Calibri" w:hAnsi="Calibri" w:cs="PalatinoLTStd-Roman"/>
          <w:b/>
          <w:i/>
          <w:sz w:val="22"/>
          <w:szCs w:val="22"/>
          <w:lang w:val="pt-PT"/>
        </w:rPr>
        <w:t>.</w:t>
      </w:r>
    </w:p>
    <w:p w14:paraId="17966434" w14:textId="77777777" w:rsidR="00AD10CD" w:rsidRPr="00DB14B1" w:rsidRDefault="00AD10CD" w:rsidP="00E80635">
      <w:pPr>
        <w:widowControl/>
        <w:autoSpaceDE w:val="0"/>
        <w:autoSpaceDN w:val="0"/>
        <w:adjustRightInd w:val="0"/>
        <w:rPr>
          <w:rFonts w:ascii="Calibri" w:hAnsi="Calibri" w:cs="PalatinoLTStd-Roman"/>
          <w:b/>
          <w:i/>
          <w:sz w:val="22"/>
          <w:szCs w:val="22"/>
          <w:lang w:val="pt-PT"/>
        </w:rPr>
      </w:pPr>
    </w:p>
    <w:p w14:paraId="76EC27F7" w14:textId="6378A4FC" w:rsidR="00CE6C74" w:rsidRPr="00DB14B1" w:rsidRDefault="008B156E" w:rsidP="00E27E9C">
      <w:pPr>
        <w:pStyle w:val="NormalWeb"/>
        <w:spacing w:before="0" w:beforeAutospacing="0" w:after="0" w:afterAutospacing="0"/>
        <w:rPr>
          <w:rFonts w:cs="PalatinoLTStd-Roman"/>
          <w:b/>
          <w:i/>
          <w:lang w:val="pt-PT"/>
        </w:rPr>
      </w:pPr>
      <w:r w:rsidRPr="00DB14B1">
        <w:rPr>
          <w:rFonts w:cs="PalatinoLTStd-Roman"/>
          <w:b/>
          <w:i/>
          <w:lang w:val="pt-PT"/>
        </w:rPr>
        <w:t xml:space="preserve">Para enviar uma cópia digital a todas as entidades abaixo indicadas, </w:t>
      </w:r>
      <w:r w:rsidRPr="00DB14B1">
        <w:rPr>
          <w:rFonts w:cs="PalatinoLTStd-Roman"/>
          <w:b/>
          <w:i/>
          <w:lang w:val="pt-PT"/>
        </w:rPr>
        <w:t>faça o carregamento do seu diário</w:t>
      </w:r>
      <w:r w:rsidRPr="00DB14B1">
        <w:rPr>
          <w:rFonts w:cs="PalatinoLTStd-Roman"/>
          <w:b/>
          <w:i/>
          <w:lang w:val="pt-PT"/>
        </w:rPr>
        <w:t xml:space="preserve"> para a Dropbox</w:t>
      </w:r>
      <w:r w:rsidRPr="00DB14B1">
        <w:rPr>
          <w:rFonts w:cs="PalatinoLTStd-Roman"/>
          <w:b/>
          <w:i/>
          <w:lang w:val="pt-PT"/>
        </w:rPr>
        <w:t xml:space="preserve"> seguinte</w:t>
      </w:r>
      <w:r w:rsidR="007506A7" w:rsidRPr="00DB14B1">
        <w:rPr>
          <w:rFonts w:cs="PalatinoLTStd-Roman"/>
          <w:b/>
          <w:i/>
          <w:lang w:val="pt-PT"/>
        </w:rPr>
        <w:t>:</w:t>
      </w:r>
      <w:r w:rsidR="00AE38F9" w:rsidRPr="00DB14B1">
        <w:rPr>
          <w:rFonts w:cs="PalatinoLTStd-Roman"/>
          <w:b/>
          <w:i/>
          <w:lang w:val="pt-PT"/>
        </w:rPr>
        <w:t xml:space="preserve"> </w:t>
      </w:r>
    </w:p>
    <w:p w14:paraId="288D4AC4" w14:textId="73E33FED" w:rsidR="00CE6C74" w:rsidRPr="00DB14B1" w:rsidRDefault="00000000" w:rsidP="00E27E9C">
      <w:pPr>
        <w:pStyle w:val="NormalWeb"/>
        <w:spacing w:before="0" w:beforeAutospacing="0" w:after="0" w:afterAutospacing="0"/>
        <w:rPr>
          <w:rFonts w:cs="PalatinoLTStd-Roman"/>
          <w:b/>
          <w:i/>
          <w:lang w:val="pt-PT"/>
        </w:rPr>
        <w:sectPr w:rsidR="00CE6C74" w:rsidRPr="00DB14B1" w:rsidSect="00FF4D5C">
          <w:footerReference w:type="default" r:id="rId12"/>
          <w:endnotePr>
            <w:numFmt w:val="decimal"/>
          </w:endnotePr>
          <w:type w:val="continuous"/>
          <w:pgSz w:w="12240" w:h="15840" w:code="1"/>
          <w:pgMar w:top="720" w:right="720" w:bottom="720" w:left="720" w:header="1440" w:footer="720" w:gutter="0"/>
          <w:paperSrc w:first="15" w:other="15"/>
          <w:cols w:space="720"/>
          <w:noEndnote/>
          <w:docGrid w:linePitch="326"/>
        </w:sectPr>
      </w:pPr>
      <w:hyperlink r:id="rId13" w:history="1">
        <w:r w:rsidR="00CE6C74" w:rsidRPr="00DB14B1">
          <w:rPr>
            <w:rStyle w:val="Hyperlink"/>
            <w:rFonts w:cs="PalatinoLTStd-Roman"/>
            <w:b/>
            <w:i/>
            <w:lang w:val="pt-PT"/>
          </w:rPr>
          <w:t>https://www.dropbox.com/request/</w:t>
        </w:r>
      </w:hyperlink>
      <w:r w:rsidR="00E44590" w:rsidRPr="00DB14B1">
        <w:rPr>
          <w:rStyle w:val="Hyperlink"/>
          <w:rFonts w:cs="PalatinoLTStd-Roman"/>
          <w:b/>
          <w:i/>
          <w:lang w:val="pt-PT"/>
        </w:rPr>
        <w:t>wT8rRNGPQnj1KJQ0VT3b</w:t>
      </w:r>
      <w:r w:rsidR="00CE6C74" w:rsidRPr="00DB14B1">
        <w:rPr>
          <w:rFonts w:cs="PalatinoLTStd-Roman"/>
          <w:b/>
          <w:i/>
          <w:lang w:val="pt-PT"/>
        </w:rPr>
        <w:t xml:space="preserve"> </w:t>
      </w:r>
      <w:r w:rsidR="00A8592E" w:rsidRPr="00DB14B1">
        <w:rPr>
          <w:rFonts w:cs="PalatinoLTStd-Roman"/>
          <w:b/>
          <w:i/>
          <w:lang w:val="pt-PT"/>
        </w:rPr>
        <w:t xml:space="preserve"> </w:t>
      </w:r>
    </w:p>
    <w:p w14:paraId="4F7A09A8" w14:textId="77777777" w:rsidR="00E80635" w:rsidRPr="00DB14B1" w:rsidRDefault="00E80635" w:rsidP="00E80635">
      <w:pPr>
        <w:widowControl/>
        <w:autoSpaceDE w:val="0"/>
        <w:autoSpaceDN w:val="0"/>
        <w:adjustRightInd w:val="0"/>
        <w:rPr>
          <w:rFonts w:ascii="Calibri" w:hAnsi="Calibri" w:cs="PalatinoLTStd-Roman"/>
          <w:b/>
          <w:sz w:val="22"/>
          <w:szCs w:val="22"/>
          <w:lang w:val="pt-PT"/>
        </w:rPr>
      </w:pPr>
    </w:p>
    <w:p w14:paraId="17D164AD" w14:textId="77777777" w:rsidR="00E80635" w:rsidRPr="00DB14B1" w:rsidRDefault="00E80635" w:rsidP="00E80635">
      <w:pPr>
        <w:widowControl/>
        <w:autoSpaceDE w:val="0"/>
        <w:autoSpaceDN w:val="0"/>
        <w:adjustRightInd w:val="0"/>
        <w:rPr>
          <w:rFonts w:ascii="Calibri" w:hAnsi="Calibri" w:cs="PalatinoLTStd-Roman"/>
          <w:b/>
          <w:sz w:val="22"/>
          <w:szCs w:val="22"/>
          <w:lang w:val="pt-PT"/>
        </w:rPr>
      </w:pPr>
      <w:r w:rsidRPr="00DB14B1">
        <w:rPr>
          <w:rFonts w:ascii="Calibri" w:hAnsi="Calibri" w:cs="PalatinoLTStd-Roman"/>
          <w:b/>
          <w:sz w:val="22"/>
          <w:szCs w:val="22"/>
          <w:lang w:val="pt-PT"/>
        </w:rPr>
        <w:t>Connectional Table</w:t>
      </w:r>
    </w:p>
    <w:p w14:paraId="570FF0E0" w14:textId="73DC1DA4" w:rsidR="00426C82" w:rsidRPr="00DB14B1" w:rsidRDefault="00E80635" w:rsidP="00E80635">
      <w:pPr>
        <w:widowControl/>
        <w:autoSpaceDE w:val="0"/>
        <w:autoSpaceDN w:val="0"/>
        <w:adjustRightInd w:val="0"/>
        <w:rPr>
          <w:rFonts w:ascii="Calibri" w:hAnsi="Calibri" w:cs="PalatinoLTStd-Roman"/>
          <w:i/>
          <w:sz w:val="22"/>
          <w:szCs w:val="22"/>
          <w:lang w:val="pt-PT"/>
        </w:rPr>
      </w:pPr>
      <w:r w:rsidRPr="00DB14B1">
        <w:rPr>
          <w:rFonts w:ascii="Calibri" w:hAnsi="Calibri" w:cs="PalatinoLTStd-Roman"/>
          <w:i/>
          <w:sz w:val="22"/>
          <w:szCs w:val="22"/>
          <w:lang w:val="pt-PT"/>
        </w:rPr>
        <w:t xml:space="preserve">1 </w:t>
      </w:r>
      <w:r w:rsidR="008B156E" w:rsidRPr="00DB14B1">
        <w:rPr>
          <w:rFonts w:ascii="Calibri" w:hAnsi="Calibri" w:cs="PalatinoLTStd-Roman"/>
          <w:i/>
          <w:sz w:val="22"/>
          <w:szCs w:val="22"/>
          <w:lang w:val="pt-PT"/>
        </w:rPr>
        <w:t xml:space="preserve">cópia impressa ou </w:t>
      </w:r>
      <w:r w:rsidR="00AD10CD" w:rsidRPr="00DB14B1">
        <w:rPr>
          <w:rFonts w:ascii="Calibri" w:hAnsi="Calibri" w:cs="PalatinoLTStd-Roman"/>
          <w:i/>
          <w:sz w:val="22"/>
          <w:szCs w:val="22"/>
          <w:lang w:val="pt-PT"/>
        </w:rPr>
        <w:t xml:space="preserve">1 </w:t>
      </w:r>
      <w:r w:rsidR="008B156E" w:rsidRPr="00DB14B1">
        <w:rPr>
          <w:rFonts w:ascii="Calibri" w:hAnsi="Calibri" w:cs="PalatinoLTStd-Roman"/>
          <w:i/>
          <w:sz w:val="22"/>
          <w:szCs w:val="22"/>
          <w:lang w:val="pt-PT"/>
        </w:rPr>
        <w:t>cópia d</w:t>
      </w:r>
      <w:r w:rsidR="00AD10CD" w:rsidRPr="00DB14B1">
        <w:rPr>
          <w:rFonts w:ascii="Calibri" w:hAnsi="Calibri" w:cs="PalatinoLTStd-Roman"/>
          <w:i/>
          <w:sz w:val="22"/>
          <w:szCs w:val="22"/>
          <w:lang w:val="pt-PT"/>
        </w:rPr>
        <w:t xml:space="preserve">igital </w:t>
      </w:r>
      <w:r w:rsidR="00426C82" w:rsidRPr="00DB14B1">
        <w:rPr>
          <w:rFonts w:ascii="Calibri" w:hAnsi="Calibri" w:cs="PalatinoLTStd-Roman"/>
          <w:i/>
          <w:sz w:val="22"/>
          <w:szCs w:val="22"/>
          <w:lang w:val="pt-PT"/>
        </w:rPr>
        <w:t>(</w:t>
      </w:r>
      <w:r w:rsidR="008B156E" w:rsidRPr="00DB14B1">
        <w:rPr>
          <w:rFonts w:ascii="Calibri" w:hAnsi="Calibri" w:cs="PalatinoLTStd-Roman"/>
          <w:i/>
          <w:sz w:val="22"/>
          <w:szCs w:val="22"/>
          <w:lang w:val="pt-PT"/>
        </w:rPr>
        <w:t>de preferência digital</w:t>
      </w:r>
      <w:r w:rsidR="00426C82" w:rsidRPr="00DB14B1">
        <w:rPr>
          <w:rFonts w:ascii="Calibri" w:hAnsi="Calibri" w:cs="PalatinoLTStd-Roman"/>
          <w:i/>
          <w:sz w:val="22"/>
          <w:szCs w:val="22"/>
          <w:lang w:val="pt-PT"/>
        </w:rPr>
        <w:t>)</w:t>
      </w:r>
    </w:p>
    <w:p w14:paraId="1998ABC7" w14:textId="77777777" w:rsidR="00426C82" w:rsidRPr="00DB14B1" w:rsidRDefault="00000000" w:rsidP="00E80635">
      <w:pPr>
        <w:widowControl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pt-PT"/>
        </w:rPr>
      </w:pPr>
      <w:hyperlink r:id="rId14" w:history="1">
        <w:r w:rsidR="00394980" w:rsidRPr="00DB14B1">
          <w:rPr>
            <w:rStyle w:val="Hyperlink"/>
            <w:rFonts w:ascii="Calibri" w:hAnsi="Calibri"/>
            <w:sz w:val="22"/>
            <w:szCs w:val="22"/>
            <w:lang w:val="pt-PT"/>
          </w:rPr>
          <w:t>connectionaltable@umc.org</w:t>
        </w:r>
      </w:hyperlink>
    </w:p>
    <w:p w14:paraId="1102A213" w14:textId="77777777" w:rsidR="00E80635" w:rsidRPr="00DB14B1" w:rsidRDefault="00E80635" w:rsidP="00E80635">
      <w:pPr>
        <w:widowControl/>
        <w:autoSpaceDE w:val="0"/>
        <w:autoSpaceDN w:val="0"/>
        <w:adjustRightInd w:val="0"/>
        <w:rPr>
          <w:rFonts w:ascii="Calibri" w:hAnsi="Calibri" w:cs="PalatinoLTStd-Roman"/>
          <w:b/>
          <w:sz w:val="22"/>
          <w:szCs w:val="22"/>
          <w:lang w:val="pt-PT"/>
        </w:rPr>
      </w:pPr>
      <w:r w:rsidRPr="00DB14B1">
        <w:rPr>
          <w:rFonts w:ascii="Calibri" w:hAnsi="Calibri" w:cs="PalatinoLTStd-Roman"/>
          <w:b/>
          <w:sz w:val="22"/>
          <w:szCs w:val="22"/>
          <w:lang w:val="pt-PT"/>
        </w:rPr>
        <w:tab/>
      </w:r>
    </w:p>
    <w:p w14:paraId="2D106FE5" w14:textId="77777777" w:rsidR="00E80635" w:rsidRPr="00DB14B1" w:rsidRDefault="00E80635" w:rsidP="00E80635">
      <w:pPr>
        <w:widowControl/>
        <w:autoSpaceDE w:val="0"/>
        <w:autoSpaceDN w:val="0"/>
        <w:adjustRightInd w:val="0"/>
        <w:rPr>
          <w:rFonts w:ascii="Calibri" w:hAnsi="Calibri" w:cs="PalatinoLTStd-Roman"/>
          <w:b/>
          <w:sz w:val="22"/>
          <w:szCs w:val="22"/>
          <w:lang w:val="pt-PT"/>
        </w:rPr>
      </w:pPr>
      <w:r w:rsidRPr="00DB14B1">
        <w:rPr>
          <w:rFonts w:ascii="Calibri" w:hAnsi="Calibri" w:cs="PalatinoLTStd-Roman"/>
          <w:b/>
          <w:sz w:val="22"/>
          <w:szCs w:val="22"/>
          <w:lang w:val="pt-PT"/>
        </w:rPr>
        <w:t>United Methodist Communications</w:t>
      </w:r>
    </w:p>
    <w:p w14:paraId="2A97B072" w14:textId="77777777" w:rsidR="008B156E" w:rsidRPr="00DB14B1" w:rsidRDefault="008B156E" w:rsidP="008B156E">
      <w:pPr>
        <w:widowControl/>
        <w:autoSpaceDE w:val="0"/>
        <w:autoSpaceDN w:val="0"/>
        <w:adjustRightInd w:val="0"/>
        <w:rPr>
          <w:rFonts w:ascii="Calibri" w:hAnsi="Calibri" w:cs="PalatinoLTStd-Roman"/>
          <w:i/>
          <w:sz w:val="22"/>
          <w:szCs w:val="22"/>
          <w:lang w:val="pt-PT"/>
        </w:rPr>
      </w:pPr>
      <w:r w:rsidRPr="00DB14B1">
        <w:rPr>
          <w:rFonts w:ascii="Calibri" w:hAnsi="Calibri" w:cs="PalatinoLTStd-Roman"/>
          <w:i/>
          <w:sz w:val="22"/>
          <w:szCs w:val="22"/>
          <w:lang w:val="pt-PT"/>
        </w:rPr>
        <w:t>1 cópia impressa ou 1 cópia digital</w:t>
      </w:r>
    </w:p>
    <w:p w14:paraId="4F981426" w14:textId="554DF408" w:rsidR="00CF15E1" w:rsidRPr="00DB14B1" w:rsidRDefault="00CF15E1" w:rsidP="008B156E">
      <w:pPr>
        <w:widowControl/>
        <w:autoSpaceDE w:val="0"/>
        <w:autoSpaceDN w:val="0"/>
        <w:adjustRightInd w:val="0"/>
        <w:rPr>
          <w:rFonts w:ascii="Calibri" w:hAnsi="Calibri"/>
          <w:snapToGrid/>
          <w:sz w:val="22"/>
          <w:szCs w:val="22"/>
          <w:lang w:val="pt-PT"/>
        </w:rPr>
      </w:pPr>
      <w:r w:rsidRPr="00DB14B1">
        <w:rPr>
          <w:rFonts w:ascii="Calibri" w:hAnsi="Calibri"/>
          <w:color w:val="000000"/>
          <w:sz w:val="22"/>
          <w:szCs w:val="22"/>
          <w:lang w:val="pt-PT"/>
        </w:rPr>
        <w:t xml:space="preserve">Attn: InfoServ </w:t>
      </w:r>
    </w:p>
    <w:p w14:paraId="1849CD40" w14:textId="77777777" w:rsidR="00CF15E1" w:rsidRPr="00DB14B1" w:rsidRDefault="00CF15E1" w:rsidP="00CF15E1">
      <w:pPr>
        <w:spacing w:after="240"/>
        <w:rPr>
          <w:rFonts w:ascii="Calibri" w:hAnsi="Calibri"/>
          <w:color w:val="000000"/>
          <w:sz w:val="22"/>
          <w:szCs w:val="22"/>
          <w:lang w:val="pt-PT"/>
        </w:rPr>
      </w:pPr>
      <w:r w:rsidRPr="00DB14B1">
        <w:rPr>
          <w:rFonts w:ascii="Calibri" w:hAnsi="Calibri"/>
          <w:color w:val="000000"/>
          <w:sz w:val="22"/>
          <w:szCs w:val="22"/>
          <w:lang w:val="pt-PT"/>
        </w:rPr>
        <w:t>PO Box 320</w:t>
      </w:r>
      <w:r w:rsidRPr="00DB14B1">
        <w:rPr>
          <w:rFonts w:ascii="Calibri" w:hAnsi="Calibri"/>
          <w:color w:val="000000"/>
          <w:sz w:val="22"/>
          <w:szCs w:val="22"/>
          <w:lang w:val="pt-PT"/>
        </w:rPr>
        <w:br/>
        <w:t>Nashville, TN 37202-0320</w:t>
      </w:r>
      <w:r w:rsidRPr="00DB14B1">
        <w:rPr>
          <w:rFonts w:ascii="Calibri" w:hAnsi="Calibri"/>
          <w:color w:val="000000"/>
          <w:sz w:val="22"/>
          <w:szCs w:val="22"/>
          <w:lang w:val="pt-PT"/>
        </w:rPr>
        <w:br/>
      </w:r>
      <w:hyperlink r:id="rId15" w:history="1">
        <w:r w:rsidRPr="00DB14B1">
          <w:rPr>
            <w:rStyle w:val="Hyperlink"/>
            <w:rFonts w:ascii="Calibri" w:hAnsi="Calibri"/>
            <w:sz w:val="22"/>
            <w:szCs w:val="22"/>
            <w:lang w:val="pt-PT"/>
          </w:rPr>
          <w:t>infoserv@umcom.org</w:t>
        </w:r>
      </w:hyperlink>
      <w:r w:rsidRPr="00DB14B1">
        <w:rPr>
          <w:rFonts w:ascii="Calibri" w:hAnsi="Calibri"/>
          <w:color w:val="000000"/>
          <w:sz w:val="22"/>
          <w:szCs w:val="22"/>
          <w:lang w:val="pt-PT"/>
        </w:rPr>
        <w:t xml:space="preserve"> </w:t>
      </w:r>
    </w:p>
    <w:p w14:paraId="6253C2C0" w14:textId="77777777" w:rsidR="00E80635" w:rsidRPr="00DB14B1" w:rsidRDefault="00E80635" w:rsidP="00E80635">
      <w:pPr>
        <w:widowControl/>
        <w:autoSpaceDE w:val="0"/>
        <w:autoSpaceDN w:val="0"/>
        <w:adjustRightInd w:val="0"/>
        <w:rPr>
          <w:rFonts w:ascii="Calibri" w:hAnsi="Calibri" w:cs="PalatinoLTStd-Roman"/>
          <w:b/>
          <w:sz w:val="22"/>
          <w:szCs w:val="22"/>
          <w:lang w:val="pt-PT"/>
        </w:rPr>
      </w:pPr>
      <w:r w:rsidRPr="00DB14B1">
        <w:rPr>
          <w:rFonts w:ascii="Calibri" w:hAnsi="Calibri" w:cs="PalatinoLTStd-Roman"/>
          <w:b/>
          <w:sz w:val="22"/>
          <w:szCs w:val="22"/>
          <w:lang w:val="pt-PT"/>
        </w:rPr>
        <w:t>General Council on Finance and Administration</w:t>
      </w:r>
    </w:p>
    <w:p w14:paraId="426329EC" w14:textId="3FA5F6C2" w:rsidR="00AD10CD" w:rsidRPr="00DB14B1" w:rsidRDefault="00D671C9" w:rsidP="00AD10CD">
      <w:pPr>
        <w:widowControl/>
        <w:autoSpaceDE w:val="0"/>
        <w:autoSpaceDN w:val="0"/>
        <w:adjustRightInd w:val="0"/>
        <w:rPr>
          <w:rFonts w:ascii="Calibri" w:hAnsi="Calibri" w:cs="PalatinoLTStd-Roman"/>
          <w:i/>
          <w:sz w:val="22"/>
          <w:szCs w:val="22"/>
          <w:lang w:val="pt-PT"/>
        </w:rPr>
      </w:pPr>
      <w:r w:rsidRPr="00DB14B1">
        <w:rPr>
          <w:rFonts w:ascii="Calibri" w:hAnsi="Calibri" w:cs="PalatinoLTStd-Roman"/>
          <w:i/>
          <w:sz w:val="22"/>
          <w:szCs w:val="22"/>
          <w:lang w:val="pt-PT"/>
        </w:rPr>
        <w:t>2</w:t>
      </w:r>
      <w:r w:rsidRPr="00DB14B1">
        <w:rPr>
          <w:rFonts w:ascii="Calibri" w:hAnsi="Calibri" w:cs="PalatinoLTStd-Roman"/>
          <w:i/>
          <w:sz w:val="22"/>
          <w:szCs w:val="22"/>
          <w:lang w:val="pt-PT"/>
        </w:rPr>
        <w:t xml:space="preserve"> cópia</w:t>
      </w:r>
      <w:r w:rsidRPr="00DB14B1">
        <w:rPr>
          <w:rFonts w:ascii="Calibri" w:hAnsi="Calibri" w:cs="PalatinoLTStd-Roman"/>
          <w:i/>
          <w:sz w:val="22"/>
          <w:szCs w:val="22"/>
          <w:lang w:val="pt-PT"/>
        </w:rPr>
        <w:t>s</w:t>
      </w:r>
      <w:r w:rsidRPr="00DB14B1">
        <w:rPr>
          <w:rFonts w:ascii="Calibri" w:hAnsi="Calibri" w:cs="PalatinoLTStd-Roman"/>
          <w:i/>
          <w:sz w:val="22"/>
          <w:szCs w:val="22"/>
          <w:lang w:val="pt-PT"/>
        </w:rPr>
        <w:t xml:space="preserve"> impressa</w:t>
      </w:r>
      <w:r w:rsidRPr="00DB14B1">
        <w:rPr>
          <w:rFonts w:ascii="Calibri" w:hAnsi="Calibri" w:cs="PalatinoLTStd-Roman"/>
          <w:i/>
          <w:sz w:val="22"/>
          <w:szCs w:val="22"/>
          <w:lang w:val="pt-PT"/>
        </w:rPr>
        <w:t>s</w:t>
      </w:r>
      <w:r w:rsidRPr="00DB14B1">
        <w:rPr>
          <w:rFonts w:ascii="Calibri" w:hAnsi="Calibri" w:cs="PalatinoLTStd-Roman"/>
          <w:i/>
          <w:sz w:val="22"/>
          <w:szCs w:val="22"/>
          <w:lang w:val="pt-PT"/>
        </w:rPr>
        <w:t xml:space="preserve"> ou 1 cópia</w:t>
      </w:r>
      <w:r w:rsidRPr="00DB14B1">
        <w:rPr>
          <w:rFonts w:ascii="Calibri" w:hAnsi="Calibri" w:cs="PalatinoLTStd-Roman"/>
          <w:i/>
          <w:sz w:val="22"/>
          <w:szCs w:val="22"/>
          <w:lang w:val="pt-PT"/>
        </w:rPr>
        <w:t xml:space="preserve"> </w:t>
      </w:r>
      <w:r w:rsidRPr="00DB14B1">
        <w:rPr>
          <w:rFonts w:ascii="Calibri" w:hAnsi="Calibri" w:cs="PalatinoLTStd-Roman"/>
          <w:i/>
          <w:sz w:val="22"/>
          <w:szCs w:val="22"/>
          <w:lang w:val="pt-PT"/>
        </w:rPr>
        <w:t>di</w:t>
      </w:r>
      <w:r w:rsidRPr="00DB14B1">
        <w:rPr>
          <w:rFonts w:ascii="Calibri" w:hAnsi="Calibri" w:cs="PalatinoLTStd-Roman"/>
          <w:i/>
          <w:sz w:val="22"/>
          <w:szCs w:val="22"/>
          <w:lang w:val="pt-PT"/>
        </w:rPr>
        <w:t>gital</w:t>
      </w:r>
    </w:p>
    <w:p w14:paraId="714C2B55" w14:textId="77777777" w:rsidR="00E80635" w:rsidRPr="00DB14B1" w:rsidRDefault="00E80635" w:rsidP="00E80635">
      <w:pPr>
        <w:widowControl/>
        <w:autoSpaceDE w:val="0"/>
        <w:autoSpaceDN w:val="0"/>
        <w:adjustRightInd w:val="0"/>
        <w:rPr>
          <w:rFonts w:ascii="Calibri" w:hAnsi="Calibri" w:cs="PalatinoLTStd-Roman"/>
          <w:sz w:val="22"/>
          <w:szCs w:val="22"/>
          <w:lang w:val="pt-PT"/>
        </w:rPr>
      </w:pPr>
      <w:r w:rsidRPr="00DB14B1">
        <w:rPr>
          <w:rFonts w:ascii="Calibri" w:hAnsi="Calibri" w:cs="PalatinoLTStd-Roman"/>
          <w:sz w:val="22"/>
          <w:szCs w:val="22"/>
          <w:lang w:val="pt-PT"/>
        </w:rPr>
        <w:t>Data Services Department</w:t>
      </w:r>
    </w:p>
    <w:p w14:paraId="12274B9A" w14:textId="77777777" w:rsidR="00E80635" w:rsidRPr="005740F5" w:rsidRDefault="00E80635" w:rsidP="00E80635">
      <w:pPr>
        <w:widowControl/>
        <w:autoSpaceDE w:val="0"/>
        <w:autoSpaceDN w:val="0"/>
        <w:adjustRightInd w:val="0"/>
        <w:rPr>
          <w:rFonts w:ascii="Calibri" w:hAnsi="Calibri" w:cs="PalatinoLTStd-Roman"/>
          <w:sz w:val="22"/>
          <w:szCs w:val="22"/>
        </w:rPr>
      </w:pPr>
      <w:r w:rsidRPr="005740F5">
        <w:rPr>
          <w:rFonts w:ascii="Calibri" w:hAnsi="Calibri" w:cs="PalatinoLTStd-Roman"/>
          <w:sz w:val="22"/>
          <w:szCs w:val="22"/>
        </w:rPr>
        <w:t>1 Music Circle N</w:t>
      </w:r>
    </w:p>
    <w:p w14:paraId="088BFFD5" w14:textId="77777777" w:rsidR="00E80635" w:rsidRPr="005740F5" w:rsidRDefault="00E80635" w:rsidP="00E80635">
      <w:pPr>
        <w:widowControl/>
        <w:autoSpaceDE w:val="0"/>
        <w:autoSpaceDN w:val="0"/>
        <w:adjustRightInd w:val="0"/>
        <w:rPr>
          <w:rFonts w:ascii="Calibri" w:hAnsi="Calibri" w:cs="PalatinoLTStd-Roman"/>
          <w:sz w:val="22"/>
          <w:szCs w:val="22"/>
        </w:rPr>
      </w:pPr>
      <w:r w:rsidRPr="005740F5">
        <w:rPr>
          <w:rFonts w:ascii="Calibri" w:hAnsi="Calibri" w:cs="PalatinoLTStd-Roman"/>
          <w:sz w:val="22"/>
          <w:szCs w:val="22"/>
        </w:rPr>
        <w:t>PO Box 340029</w:t>
      </w:r>
    </w:p>
    <w:p w14:paraId="7DE23A49" w14:textId="77777777" w:rsidR="00E80635" w:rsidRPr="005740F5" w:rsidRDefault="00E80635" w:rsidP="00E80635">
      <w:pPr>
        <w:widowControl/>
        <w:autoSpaceDE w:val="0"/>
        <w:autoSpaceDN w:val="0"/>
        <w:adjustRightInd w:val="0"/>
        <w:rPr>
          <w:rFonts w:ascii="Calibri" w:hAnsi="Calibri" w:cs="PalatinoLTStd-Roman"/>
          <w:sz w:val="22"/>
          <w:szCs w:val="22"/>
        </w:rPr>
      </w:pPr>
      <w:r w:rsidRPr="005740F5">
        <w:rPr>
          <w:rFonts w:ascii="Calibri" w:hAnsi="Calibri" w:cs="PalatinoLTStd-Roman"/>
          <w:sz w:val="22"/>
          <w:szCs w:val="22"/>
        </w:rPr>
        <w:t>Nashville, TN</w:t>
      </w:r>
      <w:r w:rsidR="005006B9">
        <w:rPr>
          <w:rFonts w:ascii="Calibri" w:hAnsi="Calibri" w:cs="PalatinoLTStd-Roman"/>
          <w:sz w:val="22"/>
          <w:szCs w:val="22"/>
        </w:rPr>
        <w:t xml:space="preserve"> </w:t>
      </w:r>
      <w:r w:rsidRPr="005740F5">
        <w:rPr>
          <w:rFonts w:ascii="Calibri" w:hAnsi="Calibri" w:cs="PalatinoLTStd-Roman"/>
          <w:sz w:val="22"/>
          <w:szCs w:val="22"/>
        </w:rPr>
        <w:t xml:space="preserve"> 37203-0029</w:t>
      </w:r>
    </w:p>
    <w:p w14:paraId="6AE2ED4A" w14:textId="77777777" w:rsidR="00E80635" w:rsidRPr="005740F5" w:rsidRDefault="00000000" w:rsidP="00E80635">
      <w:pPr>
        <w:widowControl/>
        <w:autoSpaceDE w:val="0"/>
        <w:autoSpaceDN w:val="0"/>
        <w:adjustRightInd w:val="0"/>
        <w:rPr>
          <w:rFonts w:ascii="Calibri" w:hAnsi="Calibri" w:cs="PalatinoLTStd-Roman"/>
          <w:sz w:val="22"/>
          <w:szCs w:val="22"/>
        </w:rPr>
      </w:pPr>
      <w:hyperlink r:id="rId16" w:history="1">
        <w:r w:rsidR="006C0802" w:rsidRPr="005740F5">
          <w:rPr>
            <w:rStyle w:val="Hyperlink"/>
            <w:rFonts w:ascii="Calibri" w:hAnsi="Calibri" w:cs="PalatinoLTStd-Roman"/>
            <w:sz w:val="22"/>
            <w:szCs w:val="22"/>
          </w:rPr>
          <w:t>dataservices@gcfa.org</w:t>
        </w:r>
      </w:hyperlink>
      <w:r w:rsidR="00E80635" w:rsidRPr="005740F5">
        <w:rPr>
          <w:rFonts w:ascii="Calibri" w:hAnsi="Calibri" w:cs="PalatinoLTStd-Roman"/>
          <w:sz w:val="22"/>
          <w:szCs w:val="22"/>
        </w:rPr>
        <w:t xml:space="preserve"> </w:t>
      </w:r>
    </w:p>
    <w:p w14:paraId="1EB629F2" w14:textId="77777777" w:rsidR="00E80635" w:rsidRPr="005740F5" w:rsidRDefault="00E80635" w:rsidP="00E80635">
      <w:pPr>
        <w:widowControl/>
        <w:autoSpaceDE w:val="0"/>
        <w:autoSpaceDN w:val="0"/>
        <w:adjustRightInd w:val="0"/>
        <w:rPr>
          <w:rFonts w:ascii="Calibri" w:hAnsi="Calibri" w:cs="PalatinoLTStd-Roman"/>
          <w:b/>
          <w:sz w:val="22"/>
          <w:szCs w:val="22"/>
        </w:rPr>
      </w:pPr>
    </w:p>
    <w:p w14:paraId="4D73D858" w14:textId="77777777" w:rsidR="00E80635" w:rsidRPr="005740F5" w:rsidRDefault="00E80635" w:rsidP="00E80635">
      <w:pPr>
        <w:widowControl/>
        <w:autoSpaceDE w:val="0"/>
        <w:autoSpaceDN w:val="0"/>
        <w:adjustRightInd w:val="0"/>
        <w:rPr>
          <w:rFonts w:ascii="Calibri" w:hAnsi="Calibri" w:cs="PalatinoLTStd-Roman"/>
          <w:b/>
          <w:sz w:val="22"/>
          <w:szCs w:val="22"/>
        </w:rPr>
      </w:pPr>
    </w:p>
    <w:p w14:paraId="703F80FB" w14:textId="77777777" w:rsidR="00E80635" w:rsidRPr="005740F5" w:rsidRDefault="00923ADB" w:rsidP="00E80635">
      <w:pPr>
        <w:widowControl/>
        <w:autoSpaceDE w:val="0"/>
        <w:autoSpaceDN w:val="0"/>
        <w:adjustRightInd w:val="0"/>
        <w:rPr>
          <w:rFonts w:ascii="Calibri" w:hAnsi="Calibri" w:cs="PalatinoLTStd-Roman"/>
          <w:b/>
          <w:sz w:val="22"/>
          <w:szCs w:val="22"/>
        </w:rPr>
      </w:pPr>
      <w:r w:rsidRPr="005740F5">
        <w:rPr>
          <w:rFonts w:ascii="Calibri" w:hAnsi="Calibri" w:cs="PalatinoLTStd-Roman"/>
          <w:b/>
          <w:sz w:val="22"/>
          <w:szCs w:val="22"/>
        </w:rPr>
        <w:t>Wespath</w:t>
      </w:r>
      <w:r w:rsidR="00B57FCB" w:rsidRPr="005740F5">
        <w:rPr>
          <w:rFonts w:ascii="Calibri" w:hAnsi="Calibri" w:cs="PalatinoLTStd-Roman"/>
          <w:b/>
          <w:sz w:val="22"/>
          <w:szCs w:val="22"/>
        </w:rPr>
        <w:t xml:space="preserve"> Benefits and Investments</w:t>
      </w:r>
    </w:p>
    <w:p w14:paraId="4F44154B" w14:textId="6C7E137E" w:rsidR="00E80635" w:rsidRPr="00DB14B1" w:rsidRDefault="008B156E" w:rsidP="00E80635">
      <w:pPr>
        <w:widowControl/>
        <w:autoSpaceDE w:val="0"/>
        <w:autoSpaceDN w:val="0"/>
        <w:adjustRightInd w:val="0"/>
        <w:rPr>
          <w:rFonts w:ascii="Calibri" w:hAnsi="Calibri" w:cs="PalatinoLTStd-Roman"/>
          <w:i/>
          <w:sz w:val="22"/>
          <w:szCs w:val="22"/>
          <w:lang w:val="pt-PT"/>
        </w:rPr>
      </w:pPr>
      <w:r w:rsidRPr="00DB14B1">
        <w:rPr>
          <w:rFonts w:ascii="Calibri" w:hAnsi="Calibri" w:cs="PalatinoLTStd-Roman"/>
          <w:i/>
          <w:sz w:val="22"/>
          <w:szCs w:val="22"/>
          <w:lang w:val="pt-PT"/>
        </w:rPr>
        <w:t>2</w:t>
      </w:r>
      <w:r w:rsidRPr="00DB14B1">
        <w:rPr>
          <w:rFonts w:ascii="Calibri" w:hAnsi="Calibri" w:cs="PalatinoLTStd-Roman"/>
          <w:i/>
          <w:sz w:val="22"/>
          <w:szCs w:val="22"/>
          <w:lang w:val="pt-PT"/>
        </w:rPr>
        <w:t xml:space="preserve"> cópia</w:t>
      </w:r>
      <w:r w:rsidRPr="00DB14B1">
        <w:rPr>
          <w:rFonts w:ascii="Calibri" w:hAnsi="Calibri" w:cs="PalatinoLTStd-Roman"/>
          <w:i/>
          <w:sz w:val="22"/>
          <w:szCs w:val="22"/>
          <w:lang w:val="pt-PT"/>
        </w:rPr>
        <w:t>s</w:t>
      </w:r>
      <w:r w:rsidRPr="00DB14B1">
        <w:rPr>
          <w:rFonts w:ascii="Calibri" w:hAnsi="Calibri" w:cs="PalatinoLTStd-Roman"/>
          <w:i/>
          <w:sz w:val="22"/>
          <w:szCs w:val="22"/>
          <w:lang w:val="pt-PT"/>
        </w:rPr>
        <w:t xml:space="preserve"> impressa</w:t>
      </w:r>
      <w:r w:rsidRPr="00DB14B1">
        <w:rPr>
          <w:rFonts w:ascii="Calibri" w:hAnsi="Calibri" w:cs="PalatinoLTStd-Roman"/>
          <w:i/>
          <w:sz w:val="22"/>
          <w:szCs w:val="22"/>
          <w:lang w:val="pt-PT"/>
        </w:rPr>
        <w:t>s</w:t>
      </w:r>
      <w:r w:rsidRPr="00DB14B1">
        <w:rPr>
          <w:rFonts w:ascii="Calibri" w:hAnsi="Calibri" w:cs="PalatinoLTStd-Roman"/>
          <w:i/>
          <w:sz w:val="22"/>
          <w:szCs w:val="22"/>
          <w:lang w:val="pt-PT"/>
        </w:rPr>
        <w:t xml:space="preserve"> ou 1 cópia digital</w:t>
      </w:r>
    </w:p>
    <w:p w14:paraId="01F1BEAF" w14:textId="77777777" w:rsidR="00E80635" w:rsidRPr="00DB14B1" w:rsidRDefault="00E80635" w:rsidP="00E80635">
      <w:pPr>
        <w:widowControl/>
        <w:autoSpaceDE w:val="0"/>
        <w:autoSpaceDN w:val="0"/>
        <w:adjustRightInd w:val="0"/>
        <w:rPr>
          <w:rFonts w:ascii="Calibri" w:hAnsi="Calibri" w:cs="PalatinoLTStd-Roman"/>
          <w:sz w:val="22"/>
          <w:szCs w:val="22"/>
          <w:lang w:val="pt-PT"/>
        </w:rPr>
      </w:pPr>
      <w:r w:rsidRPr="00DB14B1">
        <w:rPr>
          <w:rFonts w:ascii="Calibri" w:hAnsi="Calibri" w:cs="PalatinoLTStd-Roman"/>
          <w:sz w:val="22"/>
          <w:szCs w:val="22"/>
          <w:lang w:val="pt-PT"/>
        </w:rPr>
        <w:t>1901 Chestnut</w:t>
      </w:r>
    </w:p>
    <w:p w14:paraId="322CEA49" w14:textId="77777777" w:rsidR="00E80635" w:rsidRPr="005740F5" w:rsidRDefault="00E80635" w:rsidP="00E80635">
      <w:pPr>
        <w:widowControl/>
        <w:autoSpaceDE w:val="0"/>
        <w:autoSpaceDN w:val="0"/>
        <w:adjustRightInd w:val="0"/>
        <w:rPr>
          <w:rFonts w:ascii="Calibri" w:hAnsi="Calibri" w:cs="PalatinoLTStd-Roman"/>
          <w:sz w:val="22"/>
          <w:szCs w:val="22"/>
        </w:rPr>
      </w:pPr>
      <w:r w:rsidRPr="005740F5">
        <w:rPr>
          <w:rFonts w:ascii="Calibri" w:hAnsi="Calibri" w:cs="PalatinoLTStd-Roman"/>
          <w:sz w:val="22"/>
          <w:szCs w:val="22"/>
        </w:rPr>
        <w:t>Glenview, IL</w:t>
      </w:r>
      <w:r w:rsidR="005006B9">
        <w:rPr>
          <w:rFonts w:ascii="Calibri" w:hAnsi="Calibri" w:cs="PalatinoLTStd-Roman"/>
          <w:sz w:val="22"/>
          <w:szCs w:val="22"/>
        </w:rPr>
        <w:t xml:space="preserve"> </w:t>
      </w:r>
      <w:r w:rsidRPr="005740F5">
        <w:rPr>
          <w:rFonts w:ascii="Calibri" w:hAnsi="Calibri" w:cs="PalatinoLTStd-Roman"/>
          <w:sz w:val="22"/>
          <w:szCs w:val="22"/>
        </w:rPr>
        <w:t xml:space="preserve"> 60025-1604</w:t>
      </w:r>
    </w:p>
    <w:p w14:paraId="0024BA88" w14:textId="77777777" w:rsidR="00E80635" w:rsidRPr="005740F5" w:rsidRDefault="00E80635" w:rsidP="00E80635">
      <w:pPr>
        <w:widowControl/>
        <w:autoSpaceDE w:val="0"/>
        <w:autoSpaceDN w:val="0"/>
        <w:adjustRightInd w:val="0"/>
        <w:rPr>
          <w:rFonts w:ascii="Calibri" w:hAnsi="Calibri" w:cs="PalatinoLTStd-Roman"/>
          <w:b/>
          <w:sz w:val="22"/>
          <w:szCs w:val="22"/>
        </w:rPr>
      </w:pPr>
    </w:p>
    <w:p w14:paraId="1C14ACE1" w14:textId="77777777" w:rsidR="00E80635" w:rsidRPr="005740F5" w:rsidRDefault="00E80635" w:rsidP="00E80635">
      <w:pPr>
        <w:widowControl/>
        <w:autoSpaceDE w:val="0"/>
        <w:autoSpaceDN w:val="0"/>
        <w:adjustRightInd w:val="0"/>
        <w:rPr>
          <w:rFonts w:ascii="Calibri" w:hAnsi="Calibri" w:cs="PalatinoLTStd-Roman"/>
          <w:b/>
          <w:sz w:val="22"/>
          <w:szCs w:val="22"/>
        </w:rPr>
      </w:pPr>
      <w:r w:rsidRPr="005740F5">
        <w:rPr>
          <w:rFonts w:ascii="Calibri" w:hAnsi="Calibri" w:cs="PalatinoLTStd-Roman"/>
          <w:b/>
          <w:sz w:val="22"/>
          <w:szCs w:val="22"/>
        </w:rPr>
        <w:t xml:space="preserve">General Commission on Archives &amp; History </w:t>
      </w:r>
    </w:p>
    <w:p w14:paraId="6038F36D" w14:textId="3F78B06A" w:rsidR="00AD10CD" w:rsidRPr="00DB14B1" w:rsidRDefault="00D671C9" w:rsidP="00AD10CD">
      <w:pPr>
        <w:widowControl/>
        <w:autoSpaceDE w:val="0"/>
        <w:autoSpaceDN w:val="0"/>
        <w:adjustRightInd w:val="0"/>
        <w:rPr>
          <w:rFonts w:ascii="Calibri" w:hAnsi="Calibri" w:cs="PalatinoLTStd-Roman"/>
          <w:i/>
          <w:sz w:val="22"/>
          <w:szCs w:val="22"/>
          <w:lang w:val="pt-PT"/>
        </w:rPr>
      </w:pPr>
      <w:r w:rsidRPr="00DB14B1">
        <w:rPr>
          <w:rFonts w:ascii="Calibri" w:hAnsi="Calibri" w:cs="PalatinoLTStd-Roman"/>
          <w:i/>
          <w:sz w:val="22"/>
          <w:szCs w:val="22"/>
          <w:lang w:val="pt-PT"/>
        </w:rPr>
        <w:t xml:space="preserve">1 cópia impressa ou 1 cópia digital </w:t>
      </w:r>
      <w:r w:rsidR="00AD10CD" w:rsidRPr="00DB14B1">
        <w:rPr>
          <w:rFonts w:ascii="Calibri" w:hAnsi="Calibri" w:cs="PalatinoLTStd-Roman"/>
          <w:i/>
          <w:sz w:val="22"/>
          <w:szCs w:val="22"/>
          <w:lang w:val="pt-PT"/>
        </w:rPr>
        <w:t>(</w:t>
      </w:r>
      <w:r w:rsidRPr="00DB14B1">
        <w:rPr>
          <w:rFonts w:ascii="Calibri" w:hAnsi="Calibri" w:cs="PalatinoLTStd-Roman"/>
          <w:i/>
          <w:sz w:val="22"/>
          <w:szCs w:val="22"/>
          <w:lang w:val="pt-PT"/>
        </w:rPr>
        <w:t>se disponível</w:t>
      </w:r>
      <w:r w:rsidR="00AD10CD" w:rsidRPr="00DB14B1">
        <w:rPr>
          <w:rFonts w:ascii="Calibri" w:hAnsi="Calibri" w:cs="PalatinoLTStd-Roman"/>
          <w:i/>
          <w:sz w:val="22"/>
          <w:szCs w:val="22"/>
          <w:lang w:val="pt-PT"/>
        </w:rPr>
        <w:t>)</w:t>
      </w:r>
    </w:p>
    <w:p w14:paraId="03DF93F6" w14:textId="77777777" w:rsidR="00E80635" w:rsidRPr="00DB14B1" w:rsidRDefault="00E80635" w:rsidP="00E80635">
      <w:pPr>
        <w:widowControl/>
        <w:autoSpaceDE w:val="0"/>
        <w:autoSpaceDN w:val="0"/>
        <w:adjustRightInd w:val="0"/>
        <w:rPr>
          <w:rFonts w:ascii="Calibri" w:hAnsi="Calibri" w:cs="PalatinoLTStd-Roman"/>
          <w:sz w:val="22"/>
          <w:szCs w:val="22"/>
          <w:lang w:val="pt-PT"/>
        </w:rPr>
      </w:pPr>
      <w:r w:rsidRPr="00DB14B1">
        <w:rPr>
          <w:rFonts w:ascii="Calibri" w:hAnsi="Calibri" w:cs="PalatinoLTStd-Roman"/>
          <w:sz w:val="22"/>
          <w:szCs w:val="22"/>
          <w:lang w:val="pt-PT"/>
        </w:rPr>
        <w:t>L. Dale Patterson</w:t>
      </w:r>
    </w:p>
    <w:p w14:paraId="333C0568" w14:textId="77777777" w:rsidR="00E80635" w:rsidRPr="00DB14B1" w:rsidRDefault="00E80635" w:rsidP="00E80635">
      <w:pPr>
        <w:widowControl/>
        <w:autoSpaceDE w:val="0"/>
        <w:autoSpaceDN w:val="0"/>
        <w:adjustRightInd w:val="0"/>
        <w:rPr>
          <w:rFonts w:ascii="Calibri" w:hAnsi="Calibri" w:cs="PalatinoLTStd-Roman"/>
          <w:sz w:val="22"/>
          <w:szCs w:val="22"/>
          <w:lang w:val="pt-PT"/>
        </w:rPr>
      </w:pPr>
      <w:r w:rsidRPr="00DB14B1">
        <w:rPr>
          <w:rFonts w:ascii="Calibri" w:hAnsi="Calibri" w:cs="PalatinoLTStd-Roman"/>
          <w:sz w:val="22"/>
          <w:szCs w:val="22"/>
          <w:lang w:val="pt-PT"/>
        </w:rPr>
        <w:t>36 Madison Ave</w:t>
      </w:r>
    </w:p>
    <w:p w14:paraId="20A833BC" w14:textId="77777777" w:rsidR="00E80635" w:rsidRPr="00DB14B1" w:rsidRDefault="00E80635" w:rsidP="00E80635">
      <w:pPr>
        <w:widowControl/>
        <w:autoSpaceDE w:val="0"/>
        <w:autoSpaceDN w:val="0"/>
        <w:adjustRightInd w:val="0"/>
        <w:rPr>
          <w:rFonts w:ascii="Calibri" w:hAnsi="Calibri" w:cs="PalatinoLTStd-Roman"/>
          <w:sz w:val="22"/>
          <w:szCs w:val="22"/>
          <w:lang w:val="pt-PT"/>
        </w:rPr>
      </w:pPr>
      <w:r w:rsidRPr="00DB14B1">
        <w:rPr>
          <w:rFonts w:ascii="Calibri" w:hAnsi="Calibri" w:cs="PalatinoLTStd-Roman"/>
          <w:sz w:val="22"/>
          <w:szCs w:val="22"/>
          <w:lang w:val="pt-PT"/>
        </w:rPr>
        <w:t>PO Box 127</w:t>
      </w:r>
    </w:p>
    <w:p w14:paraId="6FD57BAD" w14:textId="77777777" w:rsidR="00E80635" w:rsidRPr="00DB14B1" w:rsidRDefault="00E80635" w:rsidP="00E80635">
      <w:pPr>
        <w:widowControl/>
        <w:autoSpaceDE w:val="0"/>
        <w:autoSpaceDN w:val="0"/>
        <w:adjustRightInd w:val="0"/>
        <w:rPr>
          <w:rFonts w:ascii="Calibri" w:hAnsi="Calibri" w:cs="PalatinoLTStd-Roman"/>
          <w:sz w:val="22"/>
          <w:szCs w:val="22"/>
          <w:lang w:val="pt-PT"/>
        </w:rPr>
      </w:pPr>
      <w:r w:rsidRPr="00DB14B1">
        <w:rPr>
          <w:rFonts w:ascii="Calibri" w:hAnsi="Calibri" w:cs="PalatinoLTStd-Roman"/>
          <w:sz w:val="22"/>
          <w:szCs w:val="22"/>
          <w:lang w:val="pt-PT"/>
        </w:rPr>
        <w:t>Madison, NJ</w:t>
      </w:r>
      <w:r w:rsidR="005006B9" w:rsidRPr="00DB14B1">
        <w:rPr>
          <w:rFonts w:ascii="Calibri" w:hAnsi="Calibri" w:cs="PalatinoLTStd-Roman"/>
          <w:sz w:val="22"/>
          <w:szCs w:val="22"/>
          <w:lang w:val="pt-PT"/>
        </w:rPr>
        <w:t xml:space="preserve"> </w:t>
      </w:r>
      <w:r w:rsidRPr="00DB14B1">
        <w:rPr>
          <w:rFonts w:ascii="Calibri" w:hAnsi="Calibri" w:cs="PalatinoLTStd-Roman"/>
          <w:sz w:val="22"/>
          <w:szCs w:val="22"/>
          <w:lang w:val="pt-PT"/>
        </w:rPr>
        <w:t xml:space="preserve"> 07940-0127</w:t>
      </w:r>
    </w:p>
    <w:p w14:paraId="6BF68784" w14:textId="77777777" w:rsidR="00E80635" w:rsidRPr="00DB14B1" w:rsidRDefault="00E80635" w:rsidP="00E80635">
      <w:pPr>
        <w:widowControl/>
        <w:autoSpaceDE w:val="0"/>
        <w:autoSpaceDN w:val="0"/>
        <w:adjustRightInd w:val="0"/>
        <w:rPr>
          <w:rFonts w:ascii="Calibri" w:hAnsi="Calibri" w:cs="PalatinoLTStd-Roman"/>
          <w:sz w:val="20"/>
          <w:szCs w:val="22"/>
          <w:lang w:val="pt-PT"/>
        </w:rPr>
      </w:pPr>
    </w:p>
    <w:p w14:paraId="6BB9D3E7" w14:textId="77777777" w:rsidR="00E80635" w:rsidRPr="00DB14B1" w:rsidRDefault="00E80635" w:rsidP="00E80635">
      <w:pPr>
        <w:widowControl/>
        <w:autoSpaceDE w:val="0"/>
        <w:autoSpaceDN w:val="0"/>
        <w:adjustRightInd w:val="0"/>
        <w:rPr>
          <w:rFonts w:ascii="Calibri" w:hAnsi="Calibri" w:cs="PalatinoLTStd-Roman"/>
          <w:sz w:val="20"/>
          <w:szCs w:val="22"/>
          <w:lang w:val="pt-PT"/>
        </w:rPr>
      </w:pPr>
    </w:p>
    <w:p w14:paraId="530335FC" w14:textId="77777777" w:rsidR="00E80635" w:rsidRPr="00DB14B1" w:rsidRDefault="00E80635" w:rsidP="00E80635">
      <w:pPr>
        <w:widowControl/>
        <w:autoSpaceDE w:val="0"/>
        <w:autoSpaceDN w:val="0"/>
        <w:adjustRightInd w:val="0"/>
        <w:rPr>
          <w:rFonts w:ascii="Calibri" w:hAnsi="Calibri" w:cs="PalatinoLTStd-Roman"/>
          <w:sz w:val="20"/>
          <w:szCs w:val="22"/>
          <w:lang w:val="pt-PT"/>
        </w:rPr>
      </w:pPr>
    </w:p>
    <w:p w14:paraId="3D3AE222" w14:textId="77777777" w:rsidR="00E80635" w:rsidRPr="00DB14B1" w:rsidRDefault="00E80635" w:rsidP="00E80635">
      <w:pPr>
        <w:widowControl/>
        <w:autoSpaceDE w:val="0"/>
        <w:autoSpaceDN w:val="0"/>
        <w:adjustRightInd w:val="0"/>
        <w:rPr>
          <w:rFonts w:ascii="Calibri" w:hAnsi="Calibri" w:cs="PalatinoLTStd-Roman"/>
          <w:sz w:val="20"/>
          <w:szCs w:val="22"/>
          <w:lang w:val="pt-PT"/>
        </w:rPr>
      </w:pPr>
    </w:p>
    <w:p w14:paraId="1702072C" w14:textId="77777777" w:rsidR="00E80635" w:rsidRPr="00DB14B1" w:rsidRDefault="00E80635" w:rsidP="00E80635">
      <w:pPr>
        <w:widowControl/>
        <w:autoSpaceDE w:val="0"/>
        <w:autoSpaceDN w:val="0"/>
        <w:adjustRightInd w:val="0"/>
        <w:rPr>
          <w:rFonts w:ascii="Calibri" w:hAnsi="Calibri" w:cs="PalatinoLTStd-Roman"/>
          <w:sz w:val="20"/>
          <w:szCs w:val="22"/>
          <w:lang w:val="pt-PT"/>
        </w:rPr>
      </w:pPr>
    </w:p>
    <w:p w14:paraId="43D9EE23" w14:textId="77777777" w:rsidR="00E80635" w:rsidRPr="00DB14B1" w:rsidRDefault="00E80635" w:rsidP="00E80635">
      <w:pPr>
        <w:widowControl/>
        <w:autoSpaceDE w:val="0"/>
        <w:autoSpaceDN w:val="0"/>
        <w:adjustRightInd w:val="0"/>
        <w:rPr>
          <w:rFonts w:ascii="Calibri" w:hAnsi="Calibri" w:cs="PalatinoLTStd-Roman"/>
          <w:sz w:val="20"/>
          <w:szCs w:val="22"/>
          <w:lang w:val="pt-PT"/>
        </w:rPr>
      </w:pPr>
    </w:p>
    <w:p w14:paraId="1A9195AD" w14:textId="77777777" w:rsidR="00E80635" w:rsidRPr="00DB14B1" w:rsidRDefault="00E80635" w:rsidP="00E80635">
      <w:pPr>
        <w:widowControl/>
        <w:autoSpaceDE w:val="0"/>
        <w:autoSpaceDN w:val="0"/>
        <w:adjustRightInd w:val="0"/>
        <w:rPr>
          <w:rFonts w:ascii="Cambria" w:hAnsi="Cambria" w:cs="PalatinoLTStd-Roman"/>
          <w:sz w:val="20"/>
          <w:szCs w:val="22"/>
          <w:lang w:val="pt-PT"/>
        </w:rPr>
      </w:pPr>
    </w:p>
    <w:p w14:paraId="5E27C2F8" w14:textId="77777777" w:rsidR="00E80635" w:rsidRPr="00DB14B1" w:rsidRDefault="00E80635" w:rsidP="00E80635">
      <w:pPr>
        <w:widowControl/>
        <w:autoSpaceDE w:val="0"/>
        <w:autoSpaceDN w:val="0"/>
        <w:adjustRightInd w:val="0"/>
        <w:rPr>
          <w:rFonts w:ascii="Cambria" w:hAnsi="Cambria" w:cs="PalatinoLTStd-Roman"/>
          <w:sz w:val="20"/>
          <w:szCs w:val="22"/>
          <w:lang w:val="pt-PT"/>
        </w:rPr>
        <w:sectPr w:rsidR="00E80635" w:rsidRPr="00DB14B1" w:rsidSect="00E80635">
          <w:endnotePr>
            <w:numFmt w:val="decimal"/>
          </w:endnotePr>
          <w:type w:val="continuous"/>
          <w:pgSz w:w="12240" w:h="15840" w:code="1"/>
          <w:pgMar w:top="936" w:right="1152" w:bottom="1152" w:left="1152" w:header="1440" w:footer="720" w:gutter="0"/>
          <w:paperSrc w:first="15" w:other="15"/>
          <w:cols w:num="2" w:space="720"/>
          <w:noEndnote/>
          <w:docGrid w:linePitch="326"/>
        </w:sectPr>
      </w:pPr>
    </w:p>
    <w:p w14:paraId="366F9BFB" w14:textId="77777777" w:rsidR="00C9451F" w:rsidRPr="00DB14B1" w:rsidRDefault="00C9451F" w:rsidP="003310CE">
      <w:pPr>
        <w:widowControl/>
        <w:tabs>
          <w:tab w:val="left" w:pos="3510"/>
          <w:tab w:val="left" w:pos="4950"/>
          <w:tab w:val="left" w:pos="6390"/>
        </w:tabs>
        <w:autoSpaceDE w:val="0"/>
        <w:autoSpaceDN w:val="0"/>
        <w:adjustRightInd w:val="0"/>
        <w:rPr>
          <w:rFonts w:ascii="Cambria" w:hAnsi="Cambria" w:cs="PalatinoLTStd-Roman"/>
          <w:sz w:val="28"/>
          <w:szCs w:val="28"/>
          <w:lang w:val="pt-PT"/>
        </w:rPr>
      </w:pPr>
    </w:p>
    <w:p w14:paraId="72BFB7A2" w14:textId="77777777" w:rsidR="00E80635" w:rsidRPr="00DB14B1" w:rsidRDefault="003310CE" w:rsidP="003310CE">
      <w:pPr>
        <w:widowControl/>
        <w:tabs>
          <w:tab w:val="left" w:pos="3510"/>
          <w:tab w:val="left" w:pos="4950"/>
          <w:tab w:val="left" w:pos="6390"/>
        </w:tabs>
        <w:autoSpaceDE w:val="0"/>
        <w:autoSpaceDN w:val="0"/>
        <w:adjustRightInd w:val="0"/>
        <w:rPr>
          <w:rFonts w:ascii="Cambria" w:hAnsi="Cambria" w:cs="PalatinoLTStd-Roman"/>
          <w:sz w:val="28"/>
          <w:szCs w:val="28"/>
          <w:lang w:val="pt-PT"/>
        </w:rPr>
      </w:pPr>
      <w:r w:rsidRPr="00DB14B1">
        <w:rPr>
          <w:rFonts w:ascii="Cambria" w:hAnsi="Cambria" w:cs="PalatinoLTStd-Roman"/>
          <w:sz w:val="28"/>
          <w:szCs w:val="28"/>
          <w:lang w:val="pt-PT"/>
        </w:rPr>
        <w:tab/>
        <w:t>*</w:t>
      </w:r>
      <w:r w:rsidRPr="00DB14B1">
        <w:rPr>
          <w:rFonts w:ascii="Cambria" w:hAnsi="Cambria" w:cs="PalatinoLTStd-Roman"/>
          <w:sz w:val="28"/>
          <w:szCs w:val="28"/>
          <w:lang w:val="pt-PT"/>
        </w:rPr>
        <w:tab/>
        <w:t>*</w:t>
      </w:r>
      <w:r w:rsidRPr="00DB14B1">
        <w:rPr>
          <w:rFonts w:ascii="Cambria" w:hAnsi="Cambria" w:cs="PalatinoLTStd-Roman"/>
          <w:sz w:val="28"/>
          <w:szCs w:val="28"/>
          <w:lang w:val="pt-PT"/>
        </w:rPr>
        <w:tab/>
        <w:t>*</w:t>
      </w:r>
    </w:p>
    <w:p w14:paraId="3FF4BEAF" w14:textId="77777777" w:rsidR="00C9451F" w:rsidRPr="00DB14B1" w:rsidRDefault="00C9451F">
      <w:pPr>
        <w:tabs>
          <w:tab w:val="left" w:pos="-720"/>
          <w:tab w:val="left" w:pos="0"/>
          <w:tab w:val="left" w:pos="432"/>
          <w:tab w:val="left" w:pos="1116"/>
          <w:tab w:val="left" w:pos="5803"/>
          <w:tab w:val="left" w:pos="7632"/>
        </w:tabs>
        <w:ind w:firstLine="432"/>
        <w:jc w:val="both"/>
        <w:rPr>
          <w:rFonts w:ascii="Cambria" w:hAnsi="Cambria"/>
          <w:sz w:val="22"/>
          <w:lang w:val="pt-PT"/>
        </w:rPr>
      </w:pPr>
    </w:p>
    <w:p w14:paraId="2B440ABB" w14:textId="63E56321" w:rsidR="006579D5" w:rsidRPr="00DB14B1" w:rsidRDefault="00293420" w:rsidP="00C9451F">
      <w:pPr>
        <w:tabs>
          <w:tab w:val="left" w:pos="-720"/>
        </w:tabs>
        <w:jc w:val="both"/>
        <w:rPr>
          <w:rFonts w:ascii="Calibri" w:hAnsi="Calibri"/>
          <w:sz w:val="22"/>
          <w:lang w:val="pt-PT"/>
        </w:rPr>
      </w:pPr>
      <w:r w:rsidRPr="00DB14B1">
        <w:rPr>
          <w:rFonts w:ascii="Calibri" w:hAnsi="Calibri"/>
          <w:sz w:val="22"/>
          <w:lang w:val="pt-PT"/>
        </w:rPr>
        <w:t xml:space="preserve">O </w:t>
      </w:r>
      <w:r w:rsidRPr="00DB14B1">
        <w:rPr>
          <w:rFonts w:ascii="Calibri" w:hAnsi="Calibri"/>
          <w:i/>
          <w:iCs/>
          <w:sz w:val="22"/>
          <w:lang w:val="pt-PT"/>
        </w:rPr>
        <w:t>Livro de Disciplina</w:t>
      </w:r>
      <w:r w:rsidRPr="00DB14B1">
        <w:rPr>
          <w:rFonts w:ascii="Calibri" w:hAnsi="Calibri"/>
          <w:sz w:val="22"/>
          <w:lang w:val="pt-PT"/>
        </w:rPr>
        <w:t xml:space="preserve"> da Igreja Metodista Unida requer que a reunião da Conferência Anual </w:t>
      </w:r>
      <w:r w:rsidRPr="00DB14B1">
        <w:rPr>
          <w:rFonts w:ascii="Calibri" w:hAnsi="Calibri"/>
          <w:sz w:val="22"/>
          <w:lang w:val="pt-PT"/>
        </w:rPr>
        <w:t>se ocupe de d</w:t>
      </w:r>
      <w:r w:rsidRPr="00DB14B1">
        <w:rPr>
          <w:rFonts w:ascii="Calibri" w:hAnsi="Calibri"/>
          <w:sz w:val="22"/>
          <w:lang w:val="pt-PT"/>
        </w:rPr>
        <w:t>eterminados assuntos</w:t>
      </w:r>
      <w:r w:rsidRPr="00DB14B1">
        <w:rPr>
          <w:rFonts w:ascii="Calibri" w:hAnsi="Calibri"/>
          <w:sz w:val="22"/>
          <w:lang w:val="pt-PT"/>
        </w:rPr>
        <w:t>.</w:t>
      </w:r>
    </w:p>
    <w:p w14:paraId="6C5C6286" w14:textId="77777777" w:rsidR="00E80635" w:rsidRPr="00DB14B1" w:rsidRDefault="00E80635" w:rsidP="00C9451F">
      <w:pPr>
        <w:tabs>
          <w:tab w:val="left" w:pos="-720"/>
        </w:tabs>
        <w:jc w:val="both"/>
        <w:rPr>
          <w:rFonts w:ascii="Calibri" w:hAnsi="Calibri"/>
          <w:sz w:val="22"/>
          <w:lang w:val="pt-PT"/>
        </w:rPr>
      </w:pPr>
    </w:p>
    <w:p w14:paraId="464D2301" w14:textId="42B65AB0" w:rsidR="00E80635" w:rsidRPr="00DB14B1" w:rsidRDefault="00293420" w:rsidP="00293420">
      <w:pPr>
        <w:tabs>
          <w:tab w:val="left" w:pos="-720"/>
        </w:tabs>
        <w:jc w:val="both"/>
        <w:rPr>
          <w:rFonts w:ascii="Calibri" w:hAnsi="Calibri"/>
          <w:sz w:val="22"/>
          <w:lang w:val="pt-PT"/>
        </w:rPr>
      </w:pPr>
      <w:r w:rsidRPr="00DB14B1">
        <w:rPr>
          <w:rFonts w:asciiTheme="minorHAnsi" w:hAnsiTheme="minorHAnsi" w:cstheme="minorHAnsi"/>
          <w:sz w:val="22"/>
          <w:szCs w:val="22"/>
          <w:lang w:val="pt-PT"/>
        </w:rPr>
        <w:t xml:space="preserve">O objectivo </w:t>
      </w:r>
      <w:r w:rsidRPr="00DB14B1">
        <w:rPr>
          <w:rFonts w:asciiTheme="minorHAnsi" w:hAnsiTheme="minorHAnsi" w:cstheme="minorHAnsi"/>
          <w:sz w:val="22"/>
          <w:szCs w:val="22"/>
          <w:lang w:val="pt-PT"/>
        </w:rPr>
        <w:t>do conjunto de perguntas em anexo é ajudar o Secretário da Conferência Anual a estruturar determinadas informações básicas sobre a Conferência Anual, de modo a fornecer um registo permanente de todas as acções da conferência anual relacionadas com o estatuto dos membros do clero e outros na conferência. O Conselho Geral de Finanças e Administração (CGFA) prepara estas perguntas; imediatamente após o encerramento da sessão da conferência anual, o secretário da conferência deve responder a todas as pergunta</w:t>
      </w:r>
      <w:r w:rsidRPr="00DB14B1">
        <w:rPr>
          <w:rFonts w:asciiTheme="minorHAnsi" w:hAnsiTheme="minorHAnsi" w:cstheme="minorHAnsi"/>
          <w:sz w:val="22"/>
          <w:szCs w:val="22"/>
          <w:lang w:val="pt-PT"/>
        </w:rPr>
        <w:t>s.</w:t>
      </w:r>
      <w:r w:rsidRPr="00DB14B1">
        <w:rPr>
          <w:lang w:val="pt-PT"/>
        </w:rPr>
        <w:br/>
      </w:r>
    </w:p>
    <w:p w14:paraId="2D9AD587" w14:textId="7E4B05E2" w:rsidR="006579D5" w:rsidRPr="00DB14B1" w:rsidRDefault="00293420" w:rsidP="00293420">
      <w:pPr>
        <w:widowControl/>
        <w:autoSpaceDE w:val="0"/>
        <w:autoSpaceDN w:val="0"/>
        <w:adjustRightInd w:val="0"/>
        <w:rPr>
          <w:rFonts w:ascii="Calibri" w:hAnsi="Calibri"/>
          <w:b/>
          <w:sz w:val="22"/>
          <w:lang w:val="pt-PT"/>
        </w:rPr>
      </w:pPr>
      <w:r w:rsidRPr="00DB14B1">
        <w:rPr>
          <w:rFonts w:ascii="Calibri" w:hAnsi="Calibri"/>
          <w:sz w:val="22"/>
          <w:lang w:val="pt-PT"/>
        </w:rPr>
        <w:t xml:space="preserve">O </w:t>
      </w:r>
      <w:r w:rsidR="009244DA" w:rsidRPr="00DB14B1">
        <w:rPr>
          <w:rFonts w:ascii="Calibri" w:hAnsi="Calibri"/>
          <w:sz w:val="22"/>
          <w:lang w:val="pt-PT"/>
        </w:rPr>
        <w:t xml:space="preserve">GCFA </w:t>
      </w:r>
      <w:r w:rsidRPr="00DB14B1">
        <w:rPr>
          <w:rFonts w:ascii="Calibri" w:hAnsi="Calibri"/>
          <w:sz w:val="22"/>
          <w:lang w:val="pt-PT"/>
        </w:rPr>
        <w:t xml:space="preserve">fornece a cada secretário de conferência um formulário, que pode ser duplicado e distribuído conforme necessário para comunicar a informação. Quando o BAC </w:t>
      </w:r>
      <w:r w:rsidRPr="00DB14B1">
        <w:rPr>
          <w:rFonts w:ascii="Calibri" w:hAnsi="Calibri"/>
          <w:sz w:val="22"/>
          <w:lang w:val="pt-PT"/>
        </w:rPr>
        <w:t xml:space="preserve">(assuntos da </w:t>
      </w:r>
      <w:r w:rsidR="0075589F">
        <w:rPr>
          <w:rFonts w:ascii="Calibri" w:hAnsi="Calibri"/>
          <w:sz w:val="22"/>
          <w:lang w:val="pt-PT"/>
        </w:rPr>
        <w:t>c</w:t>
      </w:r>
      <w:r w:rsidRPr="00DB14B1">
        <w:rPr>
          <w:rFonts w:ascii="Calibri" w:hAnsi="Calibri"/>
          <w:sz w:val="22"/>
          <w:lang w:val="pt-PT"/>
        </w:rPr>
        <w:t xml:space="preserve">onferencia </w:t>
      </w:r>
      <w:r w:rsidR="0075589F">
        <w:rPr>
          <w:rFonts w:ascii="Calibri" w:hAnsi="Calibri"/>
          <w:sz w:val="22"/>
          <w:lang w:val="pt-PT"/>
        </w:rPr>
        <w:t>a</w:t>
      </w:r>
      <w:r w:rsidRPr="00DB14B1">
        <w:rPr>
          <w:rFonts w:ascii="Calibri" w:hAnsi="Calibri"/>
          <w:sz w:val="22"/>
          <w:lang w:val="pt-PT"/>
        </w:rPr>
        <w:t>nual</w:t>
      </w:r>
      <w:r w:rsidR="0075589F">
        <w:rPr>
          <w:rFonts w:ascii="Calibri" w:hAnsi="Calibri"/>
          <w:sz w:val="22"/>
          <w:lang w:val="pt-PT"/>
        </w:rPr>
        <w:t>)</w:t>
      </w:r>
      <w:r w:rsidRPr="00DB14B1">
        <w:rPr>
          <w:rFonts w:ascii="Calibri" w:hAnsi="Calibri"/>
          <w:sz w:val="22"/>
          <w:lang w:val="pt-PT"/>
        </w:rPr>
        <w:t xml:space="preserve"> estiver preenchido, envie uma cópia para</w:t>
      </w:r>
      <w:r w:rsidR="008646F6" w:rsidRPr="00DB14B1">
        <w:rPr>
          <w:rFonts w:ascii="Calibri" w:hAnsi="Calibri"/>
          <w:sz w:val="22"/>
          <w:lang w:val="pt-PT"/>
        </w:rPr>
        <w:t xml:space="preserve"> </w:t>
      </w:r>
      <w:hyperlink r:id="rId17" w:history="1">
        <w:r w:rsidR="006C0802" w:rsidRPr="00DB14B1">
          <w:rPr>
            <w:rStyle w:val="Hyperlink"/>
            <w:rFonts w:ascii="Calibri" w:hAnsi="Calibri"/>
            <w:sz w:val="22"/>
            <w:lang w:val="pt-PT"/>
          </w:rPr>
          <w:t>dataservices@gcfa.org</w:t>
        </w:r>
      </w:hyperlink>
      <w:r w:rsidR="005006B9" w:rsidRPr="00DB14B1">
        <w:rPr>
          <w:rFonts w:ascii="Calibri" w:hAnsi="Calibri"/>
          <w:sz w:val="22"/>
          <w:lang w:val="pt-PT"/>
        </w:rPr>
        <w:t xml:space="preserve">. </w:t>
      </w:r>
      <w:r w:rsidR="00762214" w:rsidRPr="00DB14B1">
        <w:rPr>
          <w:rFonts w:ascii="Calibri" w:hAnsi="Calibri"/>
          <w:sz w:val="22"/>
          <w:lang w:val="pt-PT"/>
        </w:rPr>
        <w:br w:type="page"/>
      </w:r>
      <w:r w:rsidR="00DB14B1" w:rsidRPr="00DB14B1">
        <w:rPr>
          <w:rFonts w:ascii="Calibri" w:hAnsi="Calibri"/>
          <w:b/>
          <w:bCs/>
          <w:sz w:val="22"/>
          <w:lang w:val="pt-PT"/>
        </w:rPr>
        <w:lastRenderedPageBreak/>
        <w:t xml:space="preserve">Tenha em conta </w:t>
      </w:r>
      <w:r w:rsidR="00DB14B1" w:rsidRPr="00DB14B1">
        <w:rPr>
          <w:rFonts w:ascii="Calibri" w:hAnsi="Calibri"/>
          <w:b/>
          <w:bCs/>
          <w:sz w:val="22"/>
          <w:lang w:val="pt-PT"/>
        </w:rPr>
        <w:t xml:space="preserve">as seguintes instruções, </w:t>
      </w:r>
      <w:r w:rsidR="00DB14B1">
        <w:rPr>
          <w:rFonts w:ascii="Calibri" w:hAnsi="Calibri"/>
          <w:b/>
          <w:bCs/>
          <w:sz w:val="22"/>
          <w:lang w:val="pt-PT"/>
        </w:rPr>
        <w:t xml:space="preserve">assim </w:t>
      </w:r>
      <w:r w:rsidR="00DB14B1" w:rsidRPr="00DB14B1">
        <w:rPr>
          <w:rFonts w:ascii="Calibri" w:hAnsi="Calibri"/>
          <w:b/>
          <w:bCs/>
          <w:sz w:val="22"/>
          <w:lang w:val="pt-PT"/>
        </w:rPr>
        <w:t>como as instruções incluídas no formulário rela</w:t>
      </w:r>
      <w:r w:rsidR="00DB14B1">
        <w:rPr>
          <w:rFonts w:ascii="Calibri" w:hAnsi="Calibri"/>
          <w:b/>
          <w:bCs/>
          <w:sz w:val="22"/>
          <w:lang w:val="pt-PT"/>
        </w:rPr>
        <w:t>cionadas com</w:t>
      </w:r>
      <w:r w:rsidR="00DB14B1" w:rsidRPr="00DB14B1">
        <w:rPr>
          <w:rFonts w:ascii="Calibri" w:hAnsi="Calibri"/>
          <w:b/>
          <w:bCs/>
          <w:sz w:val="22"/>
          <w:lang w:val="pt-PT"/>
        </w:rPr>
        <w:t xml:space="preserve"> </w:t>
      </w:r>
      <w:r w:rsidR="00DB14B1">
        <w:rPr>
          <w:rFonts w:ascii="Calibri" w:hAnsi="Calibri"/>
          <w:b/>
          <w:bCs/>
          <w:sz w:val="22"/>
          <w:lang w:val="pt-PT"/>
        </w:rPr>
        <w:t xml:space="preserve">questões </w:t>
      </w:r>
      <w:r w:rsidR="00DB14B1" w:rsidRPr="00DB14B1">
        <w:rPr>
          <w:rFonts w:ascii="Calibri" w:hAnsi="Calibri"/>
          <w:b/>
          <w:bCs/>
          <w:sz w:val="22"/>
          <w:lang w:val="pt-PT"/>
        </w:rPr>
        <w:t>específicas</w:t>
      </w:r>
      <w:r w:rsidR="006579D5" w:rsidRPr="00DB14B1">
        <w:rPr>
          <w:rFonts w:ascii="Calibri" w:hAnsi="Calibri"/>
          <w:b/>
          <w:sz w:val="22"/>
          <w:lang w:val="pt-PT"/>
        </w:rPr>
        <w:t>.</w:t>
      </w:r>
    </w:p>
    <w:p w14:paraId="27FE6B8B" w14:textId="77777777" w:rsidR="008646F6" w:rsidRPr="00DB14B1" w:rsidRDefault="008646F6">
      <w:pPr>
        <w:tabs>
          <w:tab w:val="left" w:pos="-720"/>
          <w:tab w:val="left" w:pos="0"/>
          <w:tab w:val="left" w:pos="432"/>
          <w:tab w:val="left" w:pos="1116"/>
          <w:tab w:val="left" w:pos="5803"/>
          <w:tab w:val="left" w:pos="7632"/>
        </w:tabs>
        <w:jc w:val="both"/>
        <w:rPr>
          <w:rFonts w:ascii="Cambria" w:hAnsi="Cambria"/>
          <w:b/>
          <w:sz w:val="22"/>
          <w:lang w:val="pt-PT"/>
        </w:rPr>
      </w:pPr>
    </w:p>
    <w:p w14:paraId="6670829E" w14:textId="4031B559" w:rsidR="006579D5" w:rsidRPr="00AB0475" w:rsidRDefault="00AB0475" w:rsidP="00C9451F">
      <w:pPr>
        <w:ind w:left="360" w:hanging="360"/>
        <w:rPr>
          <w:rFonts w:ascii="Calibri" w:hAnsi="Calibri"/>
          <w:sz w:val="22"/>
          <w:lang w:val="pt-PT"/>
        </w:rPr>
      </w:pPr>
      <w:r w:rsidRPr="00AB0475">
        <w:rPr>
          <w:rFonts w:ascii="Calibri" w:hAnsi="Calibri"/>
          <w:b/>
          <w:sz w:val="22"/>
          <w:lang w:val="pt-PT"/>
        </w:rPr>
        <w:t>Questão</w:t>
      </w:r>
      <w:r w:rsidR="006579D5" w:rsidRPr="00AB0475">
        <w:rPr>
          <w:rFonts w:ascii="Calibri" w:hAnsi="Calibri"/>
          <w:b/>
          <w:sz w:val="22"/>
          <w:lang w:val="pt-PT"/>
        </w:rPr>
        <w:t xml:space="preserve"> 4b,c:</w:t>
      </w:r>
      <w:r w:rsidR="005006B9" w:rsidRPr="00AB0475">
        <w:rPr>
          <w:rFonts w:ascii="Calibri" w:hAnsi="Calibri"/>
          <w:b/>
          <w:sz w:val="22"/>
          <w:lang w:val="pt-PT"/>
        </w:rPr>
        <w:t xml:space="preserve"> </w:t>
      </w:r>
      <w:r w:rsidRPr="00AB0475">
        <w:rPr>
          <w:rFonts w:ascii="Calibri" w:hAnsi="Calibri"/>
          <w:sz w:val="22"/>
          <w:lang w:val="pt-PT"/>
        </w:rPr>
        <w:t xml:space="preserve">O </w:t>
      </w:r>
      <w:r w:rsidRPr="00AB0475">
        <w:rPr>
          <w:rFonts w:ascii="Calibri" w:hAnsi="Calibri"/>
          <w:i/>
          <w:sz w:val="22"/>
          <w:lang w:val="pt-PT"/>
        </w:rPr>
        <w:t xml:space="preserve">Livro da </w:t>
      </w:r>
      <w:r w:rsidR="006579D5" w:rsidRPr="00AB0475">
        <w:rPr>
          <w:rFonts w:ascii="Calibri" w:hAnsi="Calibri"/>
          <w:i/>
          <w:sz w:val="22"/>
          <w:lang w:val="pt-PT"/>
        </w:rPr>
        <w:t>Disciplin</w:t>
      </w:r>
      <w:r w:rsidRPr="00AB0475">
        <w:rPr>
          <w:rFonts w:ascii="Calibri" w:hAnsi="Calibri"/>
          <w:i/>
          <w:sz w:val="22"/>
          <w:lang w:val="pt-PT"/>
        </w:rPr>
        <w:t>a</w:t>
      </w:r>
      <w:r w:rsidR="006579D5" w:rsidRPr="00AB0475">
        <w:rPr>
          <w:rFonts w:ascii="Calibri" w:hAnsi="Calibri"/>
          <w:i/>
          <w:sz w:val="22"/>
          <w:lang w:val="pt-PT"/>
        </w:rPr>
        <w:t xml:space="preserve"> </w:t>
      </w:r>
      <w:r w:rsidRPr="00AB0475">
        <w:rPr>
          <w:rFonts w:ascii="Calibri" w:hAnsi="Calibri"/>
          <w:iCs/>
          <w:sz w:val="22"/>
          <w:lang w:val="pt-PT"/>
        </w:rPr>
        <w:t>permite às conferências anuais uma flexibilidade considerável na organização das suas agências. No espaço fornecido, introduza os nomes da estrutura comparável na sua Conferência Anua</w:t>
      </w:r>
      <w:r>
        <w:rPr>
          <w:rFonts w:ascii="Calibri" w:hAnsi="Calibri"/>
          <w:iCs/>
          <w:sz w:val="22"/>
          <w:lang w:val="pt-PT"/>
        </w:rPr>
        <w:t>l.</w:t>
      </w:r>
    </w:p>
    <w:p w14:paraId="054FE069" w14:textId="77777777" w:rsidR="008646F6" w:rsidRPr="00AB0475" w:rsidRDefault="008646F6" w:rsidP="00C9451F">
      <w:pPr>
        <w:tabs>
          <w:tab w:val="left" w:pos="-720"/>
          <w:tab w:val="left" w:pos="0"/>
          <w:tab w:val="left" w:pos="432"/>
          <w:tab w:val="left" w:pos="1116"/>
          <w:tab w:val="left" w:pos="5803"/>
          <w:tab w:val="left" w:pos="7632"/>
        </w:tabs>
        <w:rPr>
          <w:rFonts w:ascii="Calibri" w:hAnsi="Calibri"/>
          <w:sz w:val="22"/>
          <w:lang w:val="pt-PT"/>
        </w:rPr>
      </w:pPr>
    </w:p>
    <w:p w14:paraId="3A2E9E0B" w14:textId="07664055" w:rsidR="007B1B1E" w:rsidRDefault="00AB0475" w:rsidP="005C6D6A">
      <w:pPr>
        <w:ind w:left="360" w:hanging="360"/>
        <w:rPr>
          <w:rFonts w:asciiTheme="minorHAnsi" w:hAnsiTheme="minorHAnsi" w:cstheme="minorHAnsi"/>
          <w:sz w:val="22"/>
          <w:szCs w:val="22"/>
          <w:lang w:val="pt-PT"/>
        </w:rPr>
      </w:pPr>
      <w:r w:rsidRPr="00AB0475">
        <w:rPr>
          <w:rFonts w:ascii="Calibri" w:hAnsi="Calibri"/>
          <w:b/>
          <w:sz w:val="22"/>
          <w:lang w:val="pt-PT"/>
        </w:rPr>
        <w:t>Questão</w:t>
      </w:r>
      <w:r w:rsidR="005C6D6A" w:rsidRPr="00AB0475">
        <w:rPr>
          <w:rFonts w:ascii="Calibri" w:hAnsi="Calibri"/>
          <w:b/>
          <w:sz w:val="22"/>
          <w:lang w:val="pt-PT"/>
        </w:rPr>
        <w:t xml:space="preserve"> </w:t>
      </w:r>
      <w:r w:rsidR="00A306A7" w:rsidRPr="00AB0475">
        <w:rPr>
          <w:rFonts w:ascii="Calibri" w:hAnsi="Calibri"/>
          <w:b/>
          <w:sz w:val="22"/>
          <w:lang w:val="pt-PT"/>
        </w:rPr>
        <w:t>10</w:t>
      </w:r>
      <w:r w:rsidR="005C6D6A" w:rsidRPr="00AB0475">
        <w:rPr>
          <w:rFonts w:ascii="Calibri" w:hAnsi="Calibri"/>
          <w:b/>
          <w:sz w:val="22"/>
          <w:lang w:val="pt-PT"/>
        </w:rPr>
        <w:t>f:</w:t>
      </w:r>
      <w:r w:rsidR="005C6D6A" w:rsidRPr="00AB0475">
        <w:rPr>
          <w:rFonts w:ascii="Calibri" w:hAnsi="Calibri"/>
          <w:sz w:val="22"/>
          <w:lang w:val="pt-PT"/>
        </w:rPr>
        <w:t xml:space="preserve"> </w:t>
      </w:r>
      <w:r w:rsidRPr="00AB0475">
        <w:rPr>
          <w:rFonts w:ascii="Calibri" w:hAnsi="Calibri"/>
          <w:sz w:val="22"/>
          <w:lang w:val="pt-PT"/>
        </w:rPr>
        <w:t xml:space="preserve">No âmbito </w:t>
      </w:r>
      <w:r w:rsidRPr="00AB0475">
        <w:rPr>
          <w:rFonts w:asciiTheme="minorHAnsi" w:hAnsiTheme="minorHAnsi" w:cstheme="minorHAnsi"/>
          <w:sz w:val="22"/>
          <w:szCs w:val="22"/>
          <w:lang w:val="pt-PT"/>
        </w:rPr>
        <w:t>da Sessão da Conferência Anual, uma votação pode ser feita para declarar uma igreja local (</w:t>
      </w:r>
      <w:r w:rsidR="007B1B1E">
        <w:rPr>
          <w:rFonts w:asciiTheme="minorHAnsi" w:hAnsiTheme="minorHAnsi" w:cstheme="minorHAnsi"/>
          <w:sz w:val="22"/>
          <w:szCs w:val="22"/>
          <w:lang w:val="pt-PT"/>
        </w:rPr>
        <w:t>Oficial</w:t>
      </w:r>
      <w:r w:rsidRPr="00AB0475">
        <w:rPr>
          <w:rFonts w:asciiTheme="minorHAnsi" w:hAnsiTheme="minorHAnsi" w:cstheme="minorHAnsi"/>
          <w:sz w:val="22"/>
          <w:szCs w:val="22"/>
          <w:lang w:val="pt-PT"/>
        </w:rPr>
        <w:t>, Sat</w:t>
      </w:r>
      <w:r w:rsidR="007B1B1E">
        <w:rPr>
          <w:rFonts w:asciiTheme="minorHAnsi" w:hAnsiTheme="minorHAnsi" w:cstheme="minorHAnsi"/>
          <w:sz w:val="22"/>
          <w:szCs w:val="22"/>
          <w:lang w:val="pt-PT"/>
        </w:rPr>
        <w:t>élite</w:t>
      </w:r>
      <w:r w:rsidRPr="00AB0475">
        <w:rPr>
          <w:rFonts w:asciiTheme="minorHAnsi" w:hAnsiTheme="minorHAnsi" w:cstheme="minorHAnsi"/>
          <w:sz w:val="22"/>
          <w:szCs w:val="22"/>
          <w:lang w:val="pt-PT"/>
        </w:rPr>
        <w:t xml:space="preserve">, </w:t>
      </w:r>
      <w:r w:rsidR="007B1B1E">
        <w:rPr>
          <w:rFonts w:asciiTheme="minorHAnsi" w:hAnsiTheme="minorHAnsi" w:cstheme="minorHAnsi"/>
          <w:sz w:val="22"/>
          <w:szCs w:val="22"/>
          <w:lang w:val="pt-PT"/>
        </w:rPr>
        <w:t>Nova Igreja</w:t>
      </w:r>
      <w:r w:rsidRPr="00AB0475">
        <w:rPr>
          <w:rFonts w:asciiTheme="minorHAnsi" w:hAnsiTheme="minorHAnsi" w:cstheme="minorHAnsi"/>
          <w:sz w:val="22"/>
          <w:szCs w:val="22"/>
          <w:lang w:val="pt-PT"/>
        </w:rPr>
        <w:t xml:space="preserve"> ou </w:t>
      </w:r>
      <w:r w:rsidR="007B1B1E">
        <w:rPr>
          <w:rFonts w:asciiTheme="minorHAnsi" w:hAnsiTheme="minorHAnsi" w:cstheme="minorHAnsi"/>
          <w:sz w:val="22"/>
          <w:szCs w:val="22"/>
          <w:lang w:val="pt-PT"/>
        </w:rPr>
        <w:t>Missão de Congregação</w:t>
      </w:r>
      <w:r w:rsidRPr="00AB0475">
        <w:rPr>
          <w:rFonts w:asciiTheme="minorHAnsi" w:hAnsiTheme="minorHAnsi" w:cstheme="minorHAnsi"/>
          <w:sz w:val="22"/>
          <w:szCs w:val="22"/>
          <w:lang w:val="pt-PT"/>
        </w:rPr>
        <w:t xml:space="preserve">) fechada. Há várias razões pelas quais </w:t>
      </w:r>
      <w:r w:rsidR="007B1B1E">
        <w:rPr>
          <w:rFonts w:asciiTheme="minorHAnsi" w:hAnsiTheme="minorHAnsi" w:cstheme="minorHAnsi"/>
          <w:sz w:val="22"/>
          <w:szCs w:val="22"/>
          <w:lang w:val="pt-PT"/>
        </w:rPr>
        <w:t xml:space="preserve">se recomenda que </w:t>
      </w:r>
      <w:r w:rsidRPr="00AB0475">
        <w:rPr>
          <w:rFonts w:asciiTheme="minorHAnsi" w:hAnsiTheme="minorHAnsi" w:cstheme="minorHAnsi"/>
          <w:sz w:val="22"/>
          <w:szCs w:val="22"/>
          <w:lang w:val="pt-PT"/>
        </w:rPr>
        <w:t xml:space="preserve">uma igreja local </w:t>
      </w:r>
      <w:r w:rsidR="007B1B1E">
        <w:rPr>
          <w:rFonts w:asciiTheme="minorHAnsi" w:hAnsiTheme="minorHAnsi" w:cstheme="minorHAnsi"/>
          <w:sz w:val="22"/>
          <w:szCs w:val="22"/>
          <w:lang w:val="pt-PT"/>
        </w:rPr>
        <w:t>seja fe</w:t>
      </w:r>
      <w:r w:rsidRPr="00AB0475">
        <w:rPr>
          <w:rFonts w:asciiTheme="minorHAnsi" w:hAnsiTheme="minorHAnsi" w:cstheme="minorHAnsi"/>
          <w:sz w:val="22"/>
          <w:szCs w:val="22"/>
          <w:lang w:val="pt-PT"/>
        </w:rPr>
        <w:t>chada. Pedimos agora que inclua a razão para o encerramento. Isso pode incluir, mas não se limita ao seguinte: Financeir</w:t>
      </w:r>
      <w:r w:rsidR="00B842E0">
        <w:rPr>
          <w:rFonts w:asciiTheme="minorHAnsi" w:hAnsiTheme="minorHAnsi" w:cstheme="minorHAnsi"/>
          <w:sz w:val="22"/>
          <w:szCs w:val="22"/>
          <w:lang w:val="pt-PT"/>
        </w:rPr>
        <w:t>a</w:t>
      </w:r>
      <w:r w:rsidRPr="00AB0475">
        <w:rPr>
          <w:rFonts w:asciiTheme="minorHAnsi" w:hAnsiTheme="minorHAnsi" w:cstheme="minorHAnsi"/>
          <w:sz w:val="22"/>
          <w:szCs w:val="22"/>
          <w:lang w:val="pt-PT"/>
        </w:rPr>
        <w:t>, Abandono, Descontinu</w:t>
      </w:r>
      <w:r w:rsidR="00B842E0">
        <w:rPr>
          <w:rFonts w:asciiTheme="minorHAnsi" w:hAnsiTheme="minorHAnsi" w:cstheme="minorHAnsi"/>
          <w:sz w:val="22"/>
          <w:szCs w:val="22"/>
          <w:lang w:val="pt-PT"/>
        </w:rPr>
        <w:t>ação</w:t>
      </w:r>
      <w:r w:rsidRPr="00AB0475">
        <w:rPr>
          <w:rFonts w:asciiTheme="minorHAnsi" w:hAnsiTheme="minorHAnsi" w:cstheme="minorHAnsi"/>
          <w:sz w:val="22"/>
          <w:szCs w:val="22"/>
          <w:lang w:val="pt-PT"/>
        </w:rPr>
        <w:t xml:space="preserve"> ou Desfiliaçã</w:t>
      </w:r>
      <w:r w:rsidR="007B1B1E">
        <w:rPr>
          <w:rFonts w:asciiTheme="minorHAnsi" w:hAnsiTheme="minorHAnsi" w:cstheme="minorHAnsi"/>
          <w:sz w:val="22"/>
          <w:szCs w:val="22"/>
          <w:lang w:val="pt-PT"/>
        </w:rPr>
        <w:t>o</w:t>
      </w:r>
      <w:r w:rsidR="00B842E0">
        <w:rPr>
          <w:rFonts w:asciiTheme="minorHAnsi" w:hAnsiTheme="minorHAnsi" w:cstheme="minorHAnsi"/>
          <w:sz w:val="22"/>
          <w:szCs w:val="22"/>
          <w:lang w:val="pt-PT"/>
        </w:rPr>
        <w:t>.</w:t>
      </w:r>
    </w:p>
    <w:p w14:paraId="0054DF6B" w14:textId="77777777" w:rsidR="00B842E0" w:rsidRDefault="00B842E0" w:rsidP="005C6D6A">
      <w:pPr>
        <w:ind w:left="360" w:hanging="360"/>
        <w:rPr>
          <w:rFonts w:asciiTheme="minorHAnsi" w:hAnsiTheme="minorHAnsi" w:cstheme="minorHAnsi"/>
          <w:sz w:val="22"/>
          <w:szCs w:val="22"/>
          <w:lang w:val="pt-PT"/>
        </w:rPr>
      </w:pPr>
    </w:p>
    <w:p w14:paraId="0849FDF7" w14:textId="206298F7" w:rsidR="00B842E0" w:rsidRDefault="00B842E0" w:rsidP="00B842E0">
      <w:pPr>
        <w:ind w:left="360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D</w:t>
      </w:r>
      <w:r w:rsidRPr="00B842E0">
        <w:rPr>
          <w:rFonts w:asciiTheme="minorHAnsi" w:hAnsiTheme="minorHAnsi" w:cstheme="minorHAnsi"/>
          <w:sz w:val="22"/>
          <w:szCs w:val="22"/>
          <w:lang w:val="pt-PT"/>
        </w:rPr>
        <w:t xml:space="preserve">esfiliação: Igreja que está a sair/retirar-se da IMU ao abrigo da nova "saída </w:t>
      </w:r>
      <w:r>
        <w:rPr>
          <w:rFonts w:asciiTheme="minorHAnsi" w:hAnsiTheme="minorHAnsi" w:cstheme="minorHAnsi"/>
          <w:sz w:val="22"/>
          <w:szCs w:val="22"/>
          <w:lang w:val="pt-PT"/>
        </w:rPr>
        <w:t>cordial</w:t>
      </w:r>
      <w:r w:rsidRPr="00B842E0">
        <w:rPr>
          <w:rFonts w:asciiTheme="minorHAnsi" w:hAnsiTheme="minorHAnsi" w:cstheme="minorHAnsi"/>
          <w:sz w:val="22"/>
          <w:szCs w:val="22"/>
          <w:lang w:val="pt-PT"/>
        </w:rPr>
        <w:t xml:space="preserve">".  Estas são igrejas que estarão a sair da IMU ao abrigo do novo código de disciplina do ¶2553 igrejas que saem </w:t>
      </w:r>
      <w:r>
        <w:rPr>
          <w:rFonts w:asciiTheme="minorHAnsi" w:hAnsiTheme="minorHAnsi" w:cstheme="minorHAnsi"/>
          <w:sz w:val="22"/>
          <w:szCs w:val="22"/>
          <w:lang w:val="pt-PT"/>
        </w:rPr>
        <w:t xml:space="preserve">sob </w:t>
      </w:r>
      <w:r w:rsidRPr="00B842E0">
        <w:rPr>
          <w:rFonts w:asciiTheme="minorHAnsi" w:hAnsiTheme="minorHAnsi" w:cstheme="minorHAnsi"/>
          <w:sz w:val="22"/>
          <w:szCs w:val="22"/>
          <w:lang w:val="pt-PT"/>
        </w:rPr>
        <w:t xml:space="preserve">determinadas circunstâncias. O CGFA </w:t>
      </w:r>
      <w:r>
        <w:rPr>
          <w:rFonts w:asciiTheme="minorHAnsi" w:hAnsiTheme="minorHAnsi" w:cstheme="minorHAnsi"/>
          <w:sz w:val="22"/>
          <w:szCs w:val="22"/>
          <w:lang w:val="pt-PT"/>
        </w:rPr>
        <w:t>enunciará</w:t>
      </w:r>
      <w:r w:rsidRPr="00B842E0">
        <w:rPr>
          <w:rFonts w:asciiTheme="minorHAnsi" w:hAnsiTheme="minorHAnsi" w:cstheme="minorHAnsi"/>
          <w:sz w:val="22"/>
          <w:szCs w:val="22"/>
          <w:lang w:val="pt-PT"/>
        </w:rPr>
        <w:t xml:space="preserve"> todas as igrejas que </w:t>
      </w:r>
      <w:r>
        <w:rPr>
          <w:rFonts w:asciiTheme="minorHAnsi" w:hAnsiTheme="minorHAnsi" w:cstheme="minorHAnsi"/>
          <w:sz w:val="22"/>
          <w:szCs w:val="22"/>
          <w:lang w:val="pt-PT"/>
        </w:rPr>
        <w:t>se encontram a</w:t>
      </w:r>
      <w:r w:rsidRPr="00B842E0">
        <w:rPr>
          <w:rFonts w:asciiTheme="minorHAnsi" w:hAnsiTheme="minorHAnsi" w:cstheme="minorHAnsi"/>
          <w:sz w:val="22"/>
          <w:szCs w:val="22"/>
          <w:lang w:val="pt-PT"/>
        </w:rPr>
        <w:t xml:space="preserve">o abrigo do ¶2553 com uma razão </w:t>
      </w:r>
      <w:r>
        <w:rPr>
          <w:rFonts w:asciiTheme="minorHAnsi" w:hAnsiTheme="minorHAnsi" w:cstheme="minorHAnsi"/>
          <w:sz w:val="22"/>
          <w:szCs w:val="22"/>
          <w:lang w:val="pt-PT"/>
        </w:rPr>
        <w:t xml:space="preserve">para o </w:t>
      </w:r>
      <w:r w:rsidRPr="00B842E0">
        <w:rPr>
          <w:rFonts w:asciiTheme="minorHAnsi" w:hAnsiTheme="minorHAnsi" w:cstheme="minorHAnsi"/>
          <w:sz w:val="22"/>
          <w:szCs w:val="22"/>
          <w:lang w:val="pt-PT"/>
        </w:rPr>
        <w:t xml:space="preserve">encerramento </w:t>
      </w:r>
      <w:r>
        <w:rPr>
          <w:rFonts w:asciiTheme="minorHAnsi" w:hAnsiTheme="minorHAnsi" w:cstheme="minorHAnsi"/>
          <w:sz w:val="22"/>
          <w:szCs w:val="22"/>
          <w:lang w:val="pt-PT"/>
        </w:rPr>
        <w:t xml:space="preserve">no momento da </w:t>
      </w:r>
      <w:r w:rsidRPr="00B842E0">
        <w:rPr>
          <w:rFonts w:asciiTheme="minorHAnsi" w:hAnsiTheme="minorHAnsi" w:cstheme="minorHAnsi"/>
          <w:sz w:val="22"/>
          <w:szCs w:val="22"/>
          <w:lang w:val="pt-PT"/>
        </w:rPr>
        <w:t>desfiliaçã</w:t>
      </w:r>
      <w:r>
        <w:rPr>
          <w:rFonts w:asciiTheme="minorHAnsi" w:hAnsiTheme="minorHAnsi" w:cstheme="minorHAnsi"/>
          <w:sz w:val="22"/>
          <w:szCs w:val="22"/>
          <w:lang w:val="pt-PT"/>
        </w:rPr>
        <w:t>o.</w:t>
      </w:r>
    </w:p>
    <w:p w14:paraId="6460DD08" w14:textId="43FB481B" w:rsidR="005C6D6A" w:rsidRPr="00B842E0" w:rsidRDefault="00663CD5" w:rsidP="005C6D6A">
      <w:pPr>
        <w:ind w:left="360" w:hanging="360"/>
        <w:rPr>
          <w:rFonts w:ascii="Calibri" w:hAnsi="Calibri"/>
          <w:sz w:val="22"/>
          <w:szCs w:val="22"/>
          <w:lang w:val="pt-PT"/>
        </w:rPr>
      </w:pPr>
      <w:r w:rsidRPr="00B842E0">
        <w:rPr>
          <w:rFonts w:ascii="Calibri" w:hAnsi="Calibri"/>
          <w:sz w:val="22"/>
          <w:szCs w:val="22"/>
          <w:lang w:val="pt-PT"/>
        </w:rPr>
        <w:t xml:space="preserve">  </w:t>
      </w:r>
    </w:p>
    <w:p w14:paraId="50AE9600" w14:textId="2E5A0B6B" w:rsidR="006C0802" w:rsidRPr="00C84CAD" w:rsidRDefault="00AB0475" w:rsidP="00FE6EC2">
      <w:pPr>
        <w:ind w:left="360" w:hanging="360"/>
        <w:rPr>
          <w:rFonts w:ascii="Calibri" w:hAnsi="Calibri"/>
          <w:color w:val="FF0000"/>
          <w:sz w:val="22"/>
          <w:lang w:val="pt-PT"/>
        </w:rPr>
      </w:pPr>
      <w:r w:rsidRPr="0039345E">
        <w:rPr>
          <w:rFonts w:ascii="Calibri" w:hAnsi="Calibri"/>
          <w:b/>
          <w:sz w:val="22"/>
          <w:lang w:val="pt-PT"/>
        </w:rPr>
        <w:t>Questão</w:t>
      </w:r>
      <w:r w:rsidR="00FE6EC2" w:rsidRPr="0039345E">
        <w:rPr>
          <w:rFonts w:ascii="Calibri" w:hAnsi="Calibri"/>
          <w:b/>
          <w:sz w:val="22"/>
          <w:lang w:val="pt-PT"/>
        </w:rPr>
        <w:t xml:space="preserve"> </w:t>
      </w:r>
      <w:r w:rsidR="00A306A7" w:rsidRPr="0039345E">
        <w:rPr>
          <w:rFonts w:ascii="Calibri" w:hAnsi="Calibri"/>
          <w:b/>
          <w:sz w:val="22"/>
          <w:lang w:val="pt-PT"/>
        </w:rPr>
        <w:t>10</w:t>
      </w:r>
      <w:r w:rsidR="005B4BB7" w:rsidRPr="0039345E">
        <w:rPr>
          <w:rFonts w:ascii="Calibri" w:hAnsi="Calibri"/>
          <w:b/>
          <w:sz w:val="22"/>
          <w:lang w:val="pt-PT"/>
        </w:rPr>
        <w:t>c</w:t>
      </w:r>
      <w:r w:rsidR="00FE6EC2" w:rsidRPr="0039345E">
        <w:rPr>
          <w:rFonts w:ascii="Calibri" w:hAnsi="Calibri"/>
          <w:b/>
          <w:sz w:val="22"/>
          <w:lang w:val="pt-PT"/>
        </w:rPr>
        <w:t>:</w:t>
      </w:r>
      <w:r w:rsidR="00FE6EC2" w:rsidRPr="0039345E">
        <w:rPr>
          <w:rFonts w:ascii="Calibri" w:hAnsi="Calibri"/>
          <w:sz w:val="22"/>
          <w:lang w:val="pt-PT"/>
        </w:rPr>
        <w:t xml:space="preserve"> </w:t>
      </w:r>
      <w:r w:rsidR="00B842E0" w:rsidRPr="0039345E">
        <w:rPr>
          <w:rFonts w:ascii="Calibri" w:hAnsi="Calibri"/>
          <w:sz w:val="22"/>
          <w:lang w:val="pt-PT"/>
        </w:rPr>
        <w:t xml:space="preserve">Quando </w:t>
      </w:r>
      <w:r w:rsidR="0039345E" w:rsidRPr="0039345E">
        <w:rPr>
          <w:rFonts w:ascii="Calibri" w:hAnsi="Calibri"/>
          <w:sz w:val="22"/>
          <w:lang w:val="pt-PT"/>
        </w:rPr>
        <w:t xml:space="preserve">autorizadas pelo Bispo, as igrejas </w:t>
      </w:r>
      <w:r w:rsidR="0039345E">
        <w:rPr>
          <w:rFonts w:ascii="Calibri" w:hAnsi="Calibri"/>
          <w:sz w:val="22"/>
          <w:lang w:val="pt-PT"/>
        </w:rPr>
        <w:t xml:space="preserve">oficiais </w:t>
      </w:r>
      <w:r w:rsidR="0039345E" w:rsidRPr="0039345E">
        <w:rPr>
          <w:rFonts w:ascii="Calibri" w:hAnsi="Calibri"/>
          <w:sz w:val="22"/>
          <w:lang w:val="pt-PT"/>
        </w:rPr>
        <w:t>locais podem patrocinar ou servir como "m</w:t>
      </w:r>
      <w:r w:rsidR="00C84CAD">
        <w:rPr>
          <w:rFonts w:ascii="Calibri" w:hAnsi="Calibri"/>
          <w:sz w:val="22"/>
          <w:lang w:val="pt-PT"/>
        </w:rPr>
        <w:t>atriz</w:t>
      </w:r>
      <w:r w:rsidR="0039345E" w:rsidRPr="0039345E">
        <w:rPr>
          <w:rFonts w:ascii="Calibri" w:hAnsi="Calibri"/>
          <w:sz w:val="22"/>
          <w:lang w:val="pt-PT"/>
        </w:rPr>
        <w:t xml:space="preserve">" de uma igreja satélite. O satélite é frequentemente um local ou campus separado de uma congregação de igreja local maior. Para cada igreja satélite </w:t>
      </w:r>
      <w:r w:rsidR="0039345E">
        <w:rPr>
          <w:rFonts w:ascii="Calibri" w:hAnsi="Calibri"/>
          <w:sz w:val="22"/>
          <w:lang w:val="pt-PT"/>
        </w:rPr>
        <w:t xml:space="preserve">enumerada </w:t>
      </w:r>
      <w:r w:rsidR="0039345E" w:rsidRPr="0039345E">
        <w:rPr>
          <w:rFonts w:ascii="Calibri" w:hAnsi="Calibri"/>
          <w:sz w:val="22"/>
          <w:lang w:val="pt-PT"/>
        </w:rPr>
        <w:t xml:space="preserve">na questão, também será necessário </w:t>
      </w:r>
      <w:r w:rsidR="0039345E">
        <w:rPr>
          <w:rFonts w:ascii="Calibri" w:hAnsi="Calibri"/>
          <w:sz w:val="22"/>
          <w:lang w:val="pt-PT"/>
        </w:rPr>
        <w:t xml:space="preserve">indicar </w:t>
      </w:r>
      <w:r w:rsidR="0039345E" w:rsidRPr="0039345E">
        <w:rPr>
          <w:rFonts w:ascii="Calibri" w:hAnsi="Calibri"/>
          <w:sz w:val="22"/>
          <w:lang w:val="pt-PT"/>
        </w:rPr>
        <w:t xml:space="preserve">a igreja </w:t>
      </w:r>
      <w:r w:rsidR="0039345E">
        <w:rPr>
          <w:rFonts w:ascii="Calibri" w:hAnsi="Calibri"/>
          <w:sz w:val="22"/>
          <w:lang w:val="pt-PT"/>
        </w:rPr>
        <w:t>“</w:t>
      </w:r>
      <w:r w:rsidR="0039345E" w:rsidRPr="0039345E">
        <w:rPr>
          <w:rFonts w:ascii="Calibri" w:hAnsi="Calibri"/>
          <w:sz w:val="22"/>
          <w:lang w:val="pt-PT"/>
        </w:rPr>
        <w:t>m</w:t>
      </w:r>
      <w:r w:rsidR="00C84CAD">
        <w:rPr>
          <w:rFonts w:ascii="Calibri" w:hAnsi="Calibri"/>
          <w:sz w:val="22"/>
          <w:lang w:val="pt-PT"/>
        </w:rPr>
        <w:t>atriz</w:t>
      </w:r>
      <w:r w:rsidR="0039345E">
        <w:rPr>
          <w:rFonts w:ascii="Calibri" w:hAnsi="Calibri"/>
          <w:sz w:val="22"/>
          <w:lang w:val="pt-PT"/>
        </w:rPr>
        <w:t xml:space="preserve">”. </w:t>
      </w:r>
      <w:r w:rsidR="00C84CAD" w:rsidRPr="00C84CAD">
        <w:rPr>
          <w:rFonts w:ascii="Calibri" w:hAnsi="Calibri"/>
          <w:b/>
          <w:color w:val="FF0000"/>
          <w:sz w:val="22"/>
          <w:szCs w:val="22"/>
          <w:u w:val="single"/>
          <w:lang w:val="pt-PT"/>
        </w:rPr>
        <w:t>A c</w:t>
      </w:r>
      <w:r w:rsidR="0039345E" w:rsidRPr="00C84CAD">
        <w:rPr>
          <w:rFonts w:ascii="Calibri" w:hAnsi="Calibri"/>
          <w:b/>
          <w:color w:val="FF0000"/>
          <w:sz w:val="22"/>
          <w:szCs w:val="22"/>
          <w:u w:val="single"/>
          <w:lang w:val="pt-PT"/>
        </w:rPr>
        <w:t xml:space="preserve">ada </w:t>
      </w:r>
      <w:r w:rsidR="00C84CAD" w:rsidRPr="00C84CAD">
        <w:rPr>
          <w:rFonts w:ascii="Calibri" w:hAnsi="Calibri"/>
          <w:b/>
          <w:color w:val="FF0000"/>
          <w:sz w:val="22"/>
          <w:szCs w:val="22"/>
          <w:u w:val="single"/>
          <w:lang w:val="pt-PT"/>
        </w:rPr>
        <w:t>igreja satélite enumerada ser</w:t>
      </w:r>
      <w:r w:rsidR="00C84CAD">
        <w:rPr>
          <w:rFonts w:ascii="Calibri" w:hAnsi="Calibri"/>
          <w:b/>
          <w:color w:val="FF0000"/>
          <w:sz w:val="22"/>
          <w:szCs w:val="22"/>
          <w:u w:val="single"/>
          <w:lang w:val="pt-PT"/>
        </w:rPr>
        <w:t>á</w:t>
      </w:r>
      <w:r w:rsidR="00C84CAD" w:rsidRPr="00C84CAD">
        <w:rPr>
          <w:rFonts w:ascii="Calibri" w:hAnsi="Calibri"/>
          <w:b/>
          <w:color w:val="FF0000"/>
          <w:sz w:val="22"/>
          <w:szCs w:val="22"/>
          <w:u w:val="single"/>
          <w:lang w:val="pt-PT"/>
        </w:rPr>
        <w:t xml:space="preserve"> atribuído</w:t>
      </w:r>
      <w:r w:rsidR="00C84CAD">
        <w:rPr>
          <w:rFonts w:ascii="Calibri" w:hAnsi="Calibri"/>
          <w:b/>
          <w:color w:val="FF0000"/>
          <w:sz w:val="22"/>
          <w:szCs w:val="22"/>
          <w:u w:val="single"/>
          <w:lang w:val="pt-PT"/>
        </w:rPr>
        <w:t xml:space="preserve"> um número de GCNO permanente pelo </w:t>
      </w:r>
      <w:r w:rsidR="00D43955" w:rsidRPr="00C84CAD">
        <w:rPr>
          <w:rFonts w:ascii="Calibri" w:hAnsi="Calibri"/>
          <w:b/>
          <w:color w:val="FF0000"/>
          <w:sz w:val="22"/>
          <w:szCs w:val="22"/>
          <w:u w:val="single"/>
          <w:lang w:val="pt-PT"/>
        </w:rPr>
        <w:t>GCFA</w:t>
      </w:r>
      <w:r w:rsidR="005006B9" w:rsidRPr="00C84CAD">
        <w:rPr>
          <w:rFonts w:ascii="Calibri" w:hAnsi="Calibri"/>
          <w:b/>
          <w:color w:val="FF0000"/>
          <w:sz w:val="22"/>
          <w:szCs w:val="22"/>
          <w:u w:val="single"/>
          <w:lang w:val="pt-PT"/>
        </w:rPr>
        <w:t>.</w:t>
      </w:r>
    </w:p>
    <w:p w14:paraId="54BD5F8E" w14:textId="77777777" w:rsidR="00C9451F" w:rsidRPr="00C84CAD" w:rsidRDefault="00C9451F" w:rsidP="00C9451F">
      <w:pPr>
        <w:tabs>
          <w:tab w:val="left" w:pos="-720"/>
          <w:tab w:val="left" w:pos="0"/>
          <w:tab w:val="left" w:pos="432"/>
          <w:tab w:val="left" w:pos="1116"/>
          <w:tab w:val="left" w:pos="5803"/>
          <w:tab w:val="left" w:pos="7632"/>
        </w:tabs>
        <w:rPr>
          <w:rFonts w:ascii="Calibri" w:hAnsi="Calibri"/>
          <w:sz w:val="22"/>
          <w:lang w:val="pt-PT"/>
        </w:rPr>
      </w:pPr>
    </w:p>
    <w:p w14:paraId="4315DA6C" w14:textId="6B568711" w:rsidR="002F4A5F" w:rsidRPr="004E3AA0" w:rsidRDefault="00AB0475" w:rsidP="0022643D">
      <w:pPr>
        <w:ind w:left="360" w:hanging="360"/>
        <w:rPr>
          <w:rFonts w:ascii="Calibri" w:hAnsi="Calibri"/>
          <w:b/>
          <w:sz w:val="22"/>
          <w:lang w:val="pt-PT"/>
        </w:rPr>
      </w:pPr>
      <w:r w:rsidRPr="00C84CAD">
        <w:rPr>
          <w:rFonts w:ascii="Calibri" w:hAnsi="Calibri"/>
          <w:b/>
          <w:sz w:val="22"/>
          <w:lang w:val="pt-PT"/>
        </w:rPr>
        <w:t>Questão</w:t>
      </w:r>
      <w:r w:rsidR="006579D5" w:rsidRPr="00C84CAD">
        <w:rPr>
          <w:rFonts w:ascii="Calibri" w:hAnsi="Calibri"/>
          <w:b/>
          <w:sz w:val="22"/>
          <w:lang w:val="pt-PT"/>
        </w:rPr>
        <w:t xml:space="preserve"> 1</w:t>
      </w:r>
      <w:r w:rsidR="00A306A7" w:rsidRPr="00C84CAD">
        <w:rPr>
          <w:rFonts w:ascii="Calibri" w:hAnsi="Calibri"/>
          <w:b/>
          <w:sz w:val="22"/>
          <w:lang w:val="pt-PT"/>
        </w:rPr>
        <w:t>3</w:t>
      </w:r>
      <w:r w:rsidR="006579D5" w:rsidRPr="00C84CAD">
        <w:rPr>
          <w:rFonts w:ascii="Calibri" w:hAnsi="Calibri"/>
          <w:b/>
          <w:sz w:val="22"/>
          <w:lang w:val="pt-PT"/>
        </w:rPr>
        <w:t>:</w:t>
      </w:r>
      <w:r w:rsidR="005006B9" w:rsidRPr="00C84CAD">
        <w:rPr>
          <w:rFonts w:ascii="Calibri" w:hAnsi="Calibri"/>
          <w:sz w:val="22"/>
          <w:lang w:val="pt-PT"/>
        </w:rPr>
        <w:t xml:space="preserve"> </w:t>
      </w:r>
      <w:r w:rsidR="00C84CAD" w:rsidRPr="00C84CAD">
        <w:rPr>
          <w:rFonts w:ascii="Calibri" w:hAnsi="Calibri"/>
          <w:sz w:val="22"/>
          <w:lang w:val="pt-PT"/>
        </w:rPr>
        <w:t xml:space="preserve">Uma </w:t>
      </w:r>
      <w:r w:rsidR="00C84CAD" w:rsidRPr="00C84CAD">
        <w:rPr>
          <w:rFonts w:asciiTheme="minorHAnsi" w:hAnsiTheme="minorHAnsi" w:cstheme="minorHAnsi"/>
          <w:sz w:val="22"/>
          <w:szCs w:val="22"/>
          <w:lang w:val="pt-PT"/>
        </w:rPr>
        <w:t xml:space="preserve">resposta afirmativa a esta questão implica que o carácter e as relações </w:t>
      </w:r>
      <w:r w:rsidR="00C84CAD">
        <w:rPr>
          <w:rFonts w:asciiTheme="minorHAnsi" w:hAnsiTheme="minorHAnsi" w:cstheme="minorHAnsi"/>
          <w:sz w:val="22"/>
          <w:szCs w:val="22"/>
          <w:lang w:val="pt-PT"/>
        </w:rPr>
        <w:t>com a</w:t>
      </w:r>
      <w:r w:rsidR="00C84CAD" w:rsidRPr="00C84CAD">
        <w:rPr>
          <w:rFonts w:asciiTheme="minorHAnsi" w:hAnsiTheme="minorHAnsi" w:cstheme="minorHAnsi"/>
          <w:sz w:val="22"/>
          <w:szCs w:val="22"/>
          <w:lang w:val="pt-PT"/>
        </w:rPr>
        <w:t xml:space="preserve"> conferência de todos os membros do clero foram </w:t>
      </w:r>
      <w:r w:rsidR="00C84CAD">
        <w:rPr>
          <w:rFonts w:asciiTheme="minorHAnsi" w:hAnsiTheme="minorHAnsi" w:cstheme="minorHAnsi"/>
          <w:sz w:val="22"/>
          <w:szCs w:val="22"/>
          <w:lang w:val="pt-PT"/>
        </w:rPr>
        <w:t xml:space="preserve">examinados </w:t>
      </w:r>
      <w:r w:rsidR="00C84CAD" w:rsidRPr="00C84CAD">
        <w:rPr>
          <w:rFonts w:asciiTheme="minorHAnsi" w:hAnsiTheme="minorHAnsi" w:cstheme="minorHAnsi"/>
          <w:sz w:val="22"/>
          <w:szCs w:val="22"/>
          <w:lang w:val="pt-PT"/>
        </w:rPr>
        <w:t xml:space="preserve">pelo Gabinete e pela Junta do Ministério Ordenado, e aqueles que se encontram em </w:t>
      </w:r>
      <w:r w:rsidR="0022643D">
        <w:rPr>
          <w:rFonts w:asciiTheme="minorHAnsi" w:hAnsiTheme="minorHAnsi" w:cstheme="minorHAnsi"/>
          <w:sz w:val="22"/>
          <w:szCs w:val="22"/>
          <w:lang w:val="pt-PT"/>
        </w:rPr>
        <w:t xml:space="preserve">dia com as suas obrigações </w:t>
      </w:r>
      <w:r w:rsidR="00C84CAD" w:rsidRPr="00C84CAD">
        <w:rPr>
          <w:rFonts w:asciiTheme="minorHAnsi" w:hAnsiTheme="minorHAnsi" w:cstheme="minorHAnsi"/>
          <w:sz w:val="22"/>
          <w:szCs w:val="22"/>
          <w:lang w:val="pt-PT"/>
        </w:rPr>
        <w:t xml:space="preserve">são aprovados para uma nomeação anual. </w:t>
      </w:r>
      <w:r w:rsidR="00C84CAD" w:rsidRPr="0022643D">
        <w:rPr>
          <w:rFonts w:asciiTheme="minorHAnsi" w:hAnsiTheme="minorHAnsi" w:cstheme="minorHAnsi"/>
          <w:sz w:val="22"/>
          <w:szCs w:val="22"/>
          <w:lang w:val="pt-PT"/>
        </w:rPr>
        <w:t xml:space="preserve">Os membros do clero </w:t>
      </w:r>
      <w:r w:rsidR="00C84CAD" w:rsidRPr="0022643D">
        <w:rPr>
          <w:rFonts w:asciiTheme="minorHAnsi" w:hAnsiTheme="minorHAnsi" w:cstheme="minorHAnsi"/>
          <w:sz w:val="22"/>
          <w:szCs w:val="22"/>
          <w:lang w:val="pt-PT"/>
        </w:rPr>
        <w:t xml:space="preserve">cujo carácter ou relações </w:t>
      </w:r>
      <w:r w:rsidR="0022643D" w:rsidRPr="0022643D">
        <w:rPr>
          <w:rFonts w:asciiTheme="minorHAnsi" w:hAnsiTheme="minorHAnsi" w:cstheme="minorHAnsi"/>
          <w:sz w:val="22"/>
          <w:szCs w:val="22"/>
          <w:lang w:val="pt-PT"/>
        </w:rPr>
        <w:t xml:space="preserve">com a </w:t>
      </w:r>
      <w:r w:rsidR="00C84CAD" w:rsidRPr="0022643D">
        <w:rPr>
          <w:rFonts w:asciiTheme="minorHAnsi" w:hAnsiTheme="minorHAnsi" w:cstheme="minorHAnsi"/>
          <w:sz w:val="22"/>
          <w:szCs w:val="22"/>
          <w:lang w:val="pt-PT"/>
        </w:rPr>
        <w:t xml:space="preserve">conferência </w:t>
      </w:r>
      <w:r w:rsidR="0022643D" w:rsidRPr="0022643D">
        <w:rPr>
          <w:rFonts w:asciiTheme="minorHAnsi" w:hAnsiTheme="minorHAnsi" w:cstheme="minorHAnsi"/>
          <w:sz w:val="22"/>
          <w:szCs w:val="22"/>
          <w:lang w:val="pt-PT"/>
        </w:rPr>
        <w:t xml:space="preserve">estejam em causa </w:t>
      </w:r>
      <w:r w:rsidR="00C84CAD" w:rsidRPr="0022643D">
        <w:rPr>
          <w:rFonts w:asciiTheme="minorHAnsi" w:hAnsiTheme="minorHAnsi" w:cstheme="minorHAnsi"/>
          <w:sz w:val="22"/>
          <w:szCs w:val="22"/>
          <w:lang w:val="pt-PT"/>
        </w:rPr>
        <w:t xml:space="preserve">estão a ser </w:t>
      </w:r>
      <w:r w:rsidR="0022643D" w:rsidRPr="0022643D">
        <w:rPr>
          <w:rFonts w:asciiTheme="minorHAnsi" w:hAnsiTheme="minorHAnsi" w:cstheme="minorHAnsi"/>
          <w:sz w:val="22"/>
          <w:szCs w:val="22"/>
          <w:lang w:val="pt-PT"/>
        </w:rPr>
        <w:t xml:space="preserve">examinados </w:t>
      </w:r>
      <w:r w:rsidR="00C84CAD" w:rsidRPr="0022643D">
        <w:rPr>
          <w:rFonts w:asciiTheme="minorHAnsi" w:hAnsiTheme="minorHAnsi" w:cstheme="minorHAnsi"/>
          <w:sz w:val="22"/>
          <w:szCs w:val="22"/>
          <w:lang w:val="pt-PT"/>
        </w:rPr>
        <w:t>p</w:t>
      </w:r>
      <w:r w:rsidR="0022643D" w:rsidRPr="0022643D">
        <w:rPr>
          <w:rFonts w:asciiTheme="minorHAnsi" w:hAnsiTheme="minorHAnsi" w:cstheme="minorHAnsi"/>
          <w:sz w:val="22"/>
          <w:szCs w:val="22"/>
          <w:lang w:val="pt-PT"/>
        </w:rPr>
        <w:t>elos</w:t>
      </w:r>
      <w:r w:rsidR="00C84CAD" w:rsidRPr="0022643D">
        <w:rPr>
          <w:rFonts w:asciiTheme="minorHAnsi" w:hAnsiTheme="minorHAnsi" w:cstheme="minorHAnsi"/>
          <w:sz w:val="22"/>
          <w:szCs w:val="22"/>
          <w:lang w:val="pt-PT"/>
        </w:rPr>
        <w:t xml:space="preserve"> organismos apropriados conforme definido pela </w:t>
      </w:r>
      <w:r w:rsidR="00C84CAD" w:rsidRPr="0022643D">
        <w:rPr>
          <w:rFonts w:asciiTheme="minorHAnsi" w:hAnsiTheme="minorHAnsi" w:cstheme="minorHAnsi"/>
          <w:i/>
          <w:iCs/>
          <w:sz w:val="22"/>
          <w:szCs w:val="22"/>
          <w:lang w:val="pt-PT"/>
        </w:rPr>
        <w:t>Disciplina</w:t>
      </w:r>
      <w:r w:rsidR="0022643D" w:rsidRPr="0022643D">
        <w:rPr>
          <w:lang w:val="pt-PT"/>
        </w:rPr>
        <w:t>.</w:t>
      </w:r>
      <w:r w:rsidR="00C84CAD" w:rsidRPr="0022643D">
        <w:rPr>
          <w:lang w:val="pt-PT"/>
        </w:rPr>
        <w:br/>
      </w:r>
    </w:p>
    <w:p w14:paraId="36573ADF" w14:textId="15BC40C6" w:rsidR="002F4A5F" w:rsidRPr="004E3AA0" w:rsidRDefault="00AB0475" w:rsidP="000F46F2">
      <w:pPr>
        <w:ind w:left="540" w:hanging="540"/>
        <w:rPr>
          <w:rFonts w:ascii="Calibri" w:hAnsi="Calibri"/>
          <w:sz w:val="22"/>
          <w:lang w:val="pt-PT"/>
        </w:rPr>
      </w:pPr>
      <w:r w:rsidRPr="009D3731">
        <w:rPr>
          <w:rFonts w:ascii="Calibri" w:hAnsi="Calibri"/>
          <w:b/>
          <w:sz w:val="22"/>
          <w:szCs w:val="22"/>
          <w:lang w:val="pt-PT"/>
        </w:rPr>
        <w:t>Quest</w:t>
      </w:r>
      <w:r w:rsidR="0022643D" w:rsidRPr="009D3731">
        <w:rPr>
          <w:rFonts w:ascii="Calibri" w:hAnsi="Calibri"/>
          <w:b/>
          <w:sz w:val="22"/>
          <w:szCs w:val="22"/>
          <w:lang w:val="pt-PT"/>
        </w:rPr>
        <w:t>ões</w:t>
      </w:r>
      <w:r w:rsidR="00615545" w:rsidRPr="009D3731">
        <w:rPr>
          <w:rFonts w:ascii="Calibri" w:hAnsi="Calibri"/>
          <w:b/>
          <w:sz w:val="22"/>
          <w:szCs w:val="22"/>
          <w:lang w:val="pt-PT"/>
        </w:rPr>
        <w:t xml:space="preserve"> </w:t>
      </w:r>
      <w:r w:rsidR="00A306A7" w:rsidRPr="009D3731">
        <w:rPr>
          <w:rFonts w:ascii="Calibri" w:hAnsi="Calibri"/>
          <w:b/>
          <w:sz w:val="22"/>
          <w:szCs w:val="22"/>
          <w:lang w:val="pt-PT"/>
        </w:rPr>
        <w:t>15-17</w:t>
      </w:r>
      <w:r w:rsidR="00615545" w:rsidRPr="009D3731">
        <w:rPr>
          <w:rFonts w:ascii="Calibri" w:hAnsi="Calibri"/>
          <w:b/>
          <w:sz w:val="22"/>
          <w:szCs w:val="22"/>
          <w:lang w:val="pt-PT"/>
        </w:rPr>
        <w:t>:</w:t>
      </w:r>
      <w:r w:rsidR="005006B9" w:rsidRPr="009D3731">
        <w:rPr>
          <w:rFonts w:ascii="Calibri" w:hAnsi="Calibri"/>
          <w:b/>
          <w:sz w:val="22"/>
          <w:szCs w:val="22"/>
          <w:lang w:val="pt-PT"/>
        </w:rPr>
        <w:t xml:space="preserve"> </w:t>
      </w:r>
      <w:r w:rsidR="009D3731" w:rsidRPr="009D3731">
        <w:rPr>
          <w:rFonts w:ascii="Calibri" w:hAnsi="Calibri"/>
          <w:bCs/>
          <w:sz w:val="22"/>
          <w:szCs w:val="22"/>
          <w:lang w:val="pt-PT"/>
        </w:rPr>
        <w:t>Todos aqueles que querem s</w:t>
      </w:r>
      <w:r w:rsidR="009D3731">
        <w:rPr>
          <w:rFonts w:ascii="Calibri" w:hAnsi="Calibri"/>
          <w:bCs/>
          <w:sz w:val="22"/>
          <w:szCs w:val="22"/>
          <w:lang w:val="pt-PT"/>
        </w:rPr>
        <w:t xml:space="preserve">er </w:t>
      </w:r>
      <w:r w:rsidR="009D3731" w:rsidRPr="009D3731">
        <w:rPr>
          <w:rFonts w:asciiTheme="minorHAnsi" w:hAnsiTheme="minorHAnsi" w:cstheme="minorHAnsi"/>
          <w:sz w:val="22"/>
          <w:szCs w:val="22"/>
          <w:lang w:val="pt-PT"/>
        </w:rPr>
        <w:t xml:space="preserve">um LP, PE ou PD, </w:t>
      </w:r>
      <w:r w:rsidR="009D3731">
        <w:rPr>
          <w:rFonts w:asciiTheme="minorHAnsi" w:hAnsiTheme="minorHAnsi" w:cstheme="minorHAnsi"/>
          <w:sz w:val="22"/>
          <w:szCs w:val="22"/>
          <w:lang w:val="pt-PT"/>
        </w:rPr>
        <w:t xml:space="preserve">primeiro tem que ser um </w:t>
      </w:r>
      <w:r w:rsidR="009D3731" w:rsidRPr="009D3731">
        <w:rPr>
          <w:rFonts w:asciiTheme="minorHAnsi" w:hAnsiTheme="minorHAnsi" w:cstheme="minorHAnsi"/>
          <w:sz w:val="22"/>
          <w:szCs w:val="22"/>
          <w:lang w:val="pt-PT"/>
        </w:rPr>
        <w:t xml:space="preserve">candidato certificado. As pessoas podem </w:t>
      </w:r>
      <w:r w:rsidR="009D3731">
        <w:rPr>
          <w:rFonts w:asciiTheme="minorHAnsi" w:hAnsiTheme="minorHAnsi" w:cstheme="minorHAnsi"/>
          <w:sz w:val="22"/>
          <w:szCs w:val="22"/>
          <w:lang w:val="pt-PT"/>
        </w:rPr>
        <w:t xml:space="preserve">exercer </w:t>
      </w:r>
      <w:r w:rsidR="009D3731" w:rsidRPr="009D3731">
        <w:rPr>
          <w:rFonts w:asciiTheme="minorHAnsi" w:hAnsiTheme="minorHAnsi" w:cstheme="minorHAnsi"/>
          <w:sz w:val="22"/>
          <w:szCs w:val="22"/>
          <w:lang w:val="pt-PT"/>
        </w:rPr>
        <w:t xml:space="preserve">qualquer função </w:t>
      </w:r>
      <w:r w:rsidR="009D3731">
        <w:rPr>
          <w:rFonts w:asciiTheme="minorHAnsi" w:hAnsiTheme="minorHAnsi" w:cstheme="minorHAnsi"/>
          <w:sz w:val="22"/>
          <w:szCs w:val="22"/>
          <w:lang w:val="pt-PT"/>
        </w:rPr>
        <w:t>assim que tiveem obtido a</w:t>
      </w:r>
      <w:r w:rsidR="009D3731" w:rsidRPr="009D3731">
        <w:rPr>
          <w:rFonts w:asciiTheme="minorHAnsi" w:hAnsiTheme="minorHAnsi" w:cstheme="minorHAnsi"/>
          <w:sz w:val="22"/>
          <w:szCs w:val="22"/>
          <w:lang w:val="pt-PT"/>
        </w:rPr>
        <w:t xml:space="preserve"> certificação e as outras aprovações. Se este for o primeiro ano em que um candidato certificado consta da lista como FL ou PL nomeado, deve ser incluído nas listas 15 e 16 ou 17. Todos os outros candidatos nomeados como FL ou PL devem </w:t>
      </w:r>
      <w:r w:rsidR="000F46F2">
        <w:rPr>
          <w:rFonts w:asciiTheme="minorHAnsi" w:hAnsiTheme="minorHAnsi" w:cstheme="minorHAnsi"/>
          <w:sz w:val="22"/>
          <w:szCs w:val="22"/>
          <w:lang w:val="pt-PT"/>
        </w:rPr>
        <w:t xml:space="preserve">figurar </w:t>
      </w:r>
      <w:r w:rsidR="009D3731" w:rsidRPr="009D3731">
        <w:rPr>
          <w:rFonts w:asciiTheme="minorHAnsi" w:hAnsiTheme="minorHAnsi" w:cstheme="minorHAnsi"/>
          <w:sz w:val="22"/>
          <w:szCs w:val="22"/>
          <w:lang w:val="pt-PT"/>
        </w:rPr>
        <w:t xml:space="preserve">apenas nas questãos 16-17. Os estudantes nomeados como pastores locais são as únicas pessoas autorizadas a serem </w:t>
      </w:r>
      <w:r w:rsidR="000F46F2">
        <w:rPr>
          <w:rFonts w:asciiTheme="minorHAnsi" w:hAnsiTheme="minorHAnsi" w:cstheme="minorHAnsi"/>
          <w:sz w:val="22"/>
          <w:szCs w:val="22"/>
          <w:lang w:val="pt-PT"/>
        </w:rPr>
        <w:t xml:space="preserve">enumeradas </w:t>
      </w:r>
      <w:r w:rsidR="009D3731" w:rsidRPr="009D3731">
        <w:rPr>
          <w:rFonts w:asciiTheme="minorHAnsi" w:hAnsiTheme="minorHAnsi" w:cstheme="minorHAnsi"/>
          <w:sz w:val="22"/>
          <w:szCs w:val="22"/>
          <w:lang w:val="pt-PT"/>
        </w:rPr>
        <w:t xml:space="preserve">como candidatos numa conferência enquanto também </w:t>
      </w:r>
      <w:r w:rsidR="000F46F2">
        <w:rPr>
          <w:rFonts w:asciiTheme="minorHAnsi" w:hAnsiTheme="minorHAnsi" w:cstheme="minorHAnsi"/>
          <w:sz w:val="22"/>
          <w:szCs w:val="22"/>
          <w:lang w:val="pt-PT"/>
        </w:rPr>
        <w:t xml:space="preserve">enumerados </w:t>
      </w:r>
      <w:r w:rsidR="009D3731" w:rsidRPr="009D3731">
        <w:rPr>
          <w:rFonts w:asciiTheme="minorHAnsi" w:hAnsiTheme="minorHAnsi" w:cstheme="minorHAnsi"/>
          <w:sz w:val="22"/>
          <w:szCs w:val="22"/>
          <w:lang w:val="pt-PT"/>
        </w:rPr>
        <w:t xml:space="preserve">como </w:t>
      </w:r>
      <w:r w:rsidR="000F46F2">
        <w:rPr>
          <w:rFonts w:asciiTheme="minorHAnsi" w:hAnsiTheme="minorHAnsi" w:cstheme="minorHAnsi"/>
          <w:sz w:val="22"/>
          <w:szCs w:val="22"/>
          <w:lang w:val="pt-PT"/>
        </w:rPr>
        <w:t>PL</w:t>
      </w:r>
      <w:r w:rsidR="009D3731" w:rsidRPr="009D3731">
        <w:rPr>
          <w:rFonts w:asciiTheme="minorHAnsi" w:hAnsiTheme="minorHAnsi" w:cstheme="minorHAnsi"/>
          <w:sz w:val="22"/>
          <w:szCs w:val="22"/>
          <w:lang w:val="pt-PT"/>
        </w:rPr>
        <w:t xml:space="preserve"> numa conferência diferente. O parágrafo 318.3 estipula que os estudantes nomeados como pastores locais podem servir tanto a tempo inteiro como a tempo parcia</w:t>
      </w:r>
      <w:r w:rsidR="000F46F2">
        <w:rPr>
          <w:rFonts w:asciiTheme="minorHAnsi" w:hAnsiTheme="minorHAnsi" w:cstheme="minorHAnsi"/>
          <w:sz w:val="22"/>
          <w:szCs w:val="22"/>
          <w:lang w:val="pt-PT"/>
        </w:rPr>
        <w:t>l.</w:t>
      </w:r>
      <w:r w:rsidR="009D3731" w:rsidRPr="009D3731">
        <w:rPr>
          <w:lang w:val="pt-PT"/>
        </w:rPr>
        <w:br/>
      </w:r>
    </w:p>
    <w:p w14:paraId="656B53CE" w14:textId="4492C29C" w:rsidR="009D490D" w:rsidRPr="004E3AA0" w:rsidRDefault="00AB0475" w:rsidP="00C9451F">
      <w:pPr>
        <w:ind w:left="360" w:hanging="360"/>
        <w:rPr>
          <w:rFonts w:ascii="Calibri" w:hAnsi="Calibri"/>
          <w:sz w:val="22"/>
          <w:lang w:val="pt-PT"/>
        </w:rPr>
      </w:pPr>
      <w:r w:rsidRPr="004E3AA0">
        <w:rPr>
          <w:rFonts w:ascii="Calibri" w:hAnsi="Calibri"/>
          <w:b/>
          <w:sz w:val="22"/>
          <w:lang w:val="pt-PT"/>
        </w:rPr>
        <w:t>Quest</w:t>
      </w:r>
      <w:r w:rsidR="000F46F2" w:rsidRPr="004E3AA0">
        <w:rPr>
          <w:rFonts w:ascii="Calibri" w:hAnsi="Calibri"/>
          <w:b/>
          <w:sz w:val="22"/>
          <w:lang w:val="pt-PT"/>
        </w:rPr>
        <w:t>ões</w:t>
      </w:r>
      <w:r w:rsidR="006579D5" w:rsidRPr="004E3AA0">
        <w:rPr>
          <w:rFonts w:ascii="Calibri" w:hAnsi="Calibri"/>
          <w:b/>
          <w:sz w:val="22"/>
          <w:lang w:val="pt-PT"/>
        </w:rPr>
        <w:t xml:space="preserve"> </w:t>
      </w:r>
      <w:r w:rsidR="00A306A7" w:rsidRPr="004E3AA0">
        <w:rPr>
          <w:rFonts w:ascii="Calibri" w:hAnsi="Calibri"/>
          <w:b/>
          <w:sz w:val="22"/>
          <w:lang w:val="pt-PT"/>
        </w:rPr>
        <w:t>15-51</w:t>
      </w:r>
      <w:r w:rsidR="006579D5" w:rsidRPr="004E3AA0">
        <w:rPr>
          <w:rFonts w:ascii="Calibri" w:hAnsi="Calibri"/>
          <w:b/>
          <w:sz w:val="22"/>
          <w:lang w:val="pt-PT"/>
        </w:rPr>
        <w:t xml:space="preserve">, </w:t>
      </w:r>
      <w:r w:rsidR="00A306A7" w:rsidRPr="004E3AA0">
        <w:rPr>
          <w:rFonts w:ascii="Calibri" w:hAnsi="Calibri"/>
          <w:b/>
          <w:sz w:val="22"/>
          <w:lang w:val="pt-PT"/>
        </w:rPr>
        <w:t>53-67</w:t>
      </w:r>
      <w:r w:rsidR="006579D5" w:rsidRPr="004E3AA0">
        <w:rPr>
          <w:rFonts w:ascii="Calibri" w:hAnsi="Calibri"/>
          <w:b/>
          <w:sz w:val="22"/>
          <w:lang w:val="pt-PT"/>
        </w:rPr>
        <w:t>:</w:t>
      </w:r>
      <w:r w:rsidR="005006B9" w:rsidRPr="004E3AA0">
        <w:rPr>
          <w:rFonts w:ascii="Calibri" w:hAnsi="Calibri"/>
          <w:sz w:val="22"/>
          <w:lang w:val="pt-PT"/>
        </w:rPr>
        <w:t xml:space="preserve"> </w:t>
      </w:r>
      <w:r w:rsidR="006579D5" w:rsidRPr="004E3AA0">
        <w:rPr>
          <w:rFonts w:ascii="Calibri" w:hAnsi="Calibri"/>
          <w:sz w:val="22"/>
          <w:lang w:val="pt-PT"/>
        </w:rPr>
        <w:t>Except</w:t>
      </w:r>
      <w:r w:rsidR="009D490D" w:rsidRPr="004E3AA0">
        <w:rPr>
          <w:rFonts w:ascii="Calibri" w:hAnsi="Calibri"/>
          <w:sz w:val="22"/>
          <w:lang w:val="pt-PT"/>
        </w:rPr>
        <w:t>o</w:t>
      </w:r>
      <w:r w:rsidR="009D490D" w:rsidRPr="004E3AA0">
        <w:rPr>
          <w:rFonts w:ascii="Calibri" w:hAnsi="Calibri"/>
          <w:sz w:val="22"/>
          <w:lang w:val="pt-PT"/>
        </w:rPr>
        <w:t xml:space="preserve"> quando especificamente indicado, os nomes das pessoas e outras informações necessárias para completar estas questões devem estar disponíveis na Junta do Ministério Ordenado da sua conferência após a a</w:t>
      </w:r>
      <w:r w:rsidR="009D490D" w:rsidRPr="004E3AA0">
        <w:rPr>
          <w:rFonts w:ascii="Calibri" w:hAnsi="Calibri"/>
          <w:sz w:val="22"/>
          <w:lang w:val="pt-PT"/>
        </w:rPr>
        <w:t>c</w:t>
      </w:r>
      <w:r w:rsidR="009D490D" w:rsidRPr="004E3AA0">
        <w:rPr>
          <w:rFonts w:ascii="Calibri" w:hAnsi="Calibri"/>
          <w:sz w:val="22"/>
          <w:lang w:val="pt-PT"/>
        </w:rPr>
        <w:t>ção da conferência anual sobre o seu relatório</w:t>
      </w:r>
      <w:r w:rsidR="009D490D" w:rsidRPr="004E3AA0">
        <w:rPr>
          <w:rFonts w:ascii="Calibri" w:hAnsi="Calibri"/>
          <w:sz w:val="22"/>
          <w:lang w:val="pt-PT"/>
        </w:rPr>
        <w:t>.</w:t>
      </w:r>
    </w:p>
    <w:p w14:paraId="2BCAE441" w14:textId="77777777" w:rsidR="008646F6" w:rsidRPr="004E3AA0" w:rsidRDefault="008646F6" w:rsidP="00C9451F">
      <w:pPr>
        <w:tabs>
          <w:tab w:val="left" w:pos="-720"/>
          <w:tab w:val="left" w:pos="0"/>
          <w:tab w:val="left" w:pos="432"/>
          <w:tab w:val="left" w:pos="1116"/>
          <w:tab w:val="left" w:pos="5803"/>
          <w:tab w:val="left" w:pos="7632"/>
        </w:tabs>
        <w:ind w:firstLine="432"/>
        <w:rPr>
          <w:rFonts w:ascii="Calibri" w:hAnsi="Calibri"/>
          <w:b/>
          <w:sz w:val="22"/>
          <w:lang w:val="pt-PT"/>
        </w:rPr>
      </w:pPr>
    </w:p>
    <w:p w14:paraId="21A35307" w14:textId="59CB930D" w:rsidR="006579D5" w:rsidRPr="004E3AA0" w:rsidRDefault="00AB0475" w:rsidP="00C9451F">
      <w:pPr>
        <w:tabs>
          <w:tab w:val="left" w:pos="-720"/>
        </w:tabs>
        <w:ind w:left="360" w:hanging="360"/>
        <w:rPr>
          <w:rFonts w:ascii="Calibri" w:hAnsi="Calibri"/>
          <w:sz w:val="22"/>
          <w:lang w:val="pt-PT"/>
        </w:rPr>
      </w:pPr>
      <w:r w:rsidRPr="004E3AA0">
        <w:rPr>
          <w:rFonts w:ascii="Calibri" w:hAnsi="Calibri"/>
          <w:b/>
          <w:sz w:val="22"/>
          <w:lang w:val="pt-PT"/>
        </w:rPr>
        <w:t>Questão</w:t>
      </w:r>
      <w:r w:rsidR="006579D5" w:rsidRPr="004E3AA0">
        <w:rPr>
          <w:rFonts w:ascii="Calibri" w:hAnsi="Calibri"/>
          <w:b/>
          <w:sz w:val="22"/>
          <w:lang w:val="pt-PT"/>
        </w:rPr>
        <w:t xml:space="preserve"> </w:t>
      </w:r>
      <w:r w:rsidR="00A306A7" w:rsidRPr="004E3AA0">
        <w:rPr>
          <w:rFonts w:ascii="Calibri" w:hAnsi="Calibri"/>
          <w:b/>
          <w:sz w:val="22"/>
          <w:lang w:val="pt-PT"/>
        </w:rPr>
        <w:t>19</w:t>
      </w:r>
      <w:r w:rsidR="006579D5" w:rsidRPr="004E3AA0">
        <w:rPr>
          <w:rFonts w:ascii="Calibri" w:hAnsi="Calibri"/>
          <w:b/>
          <w:sz w:val="22"/>
          <w:lang w:val="pt-PT"/>
        </w:rPr>
        <w:t>:</w:t>
      </w:r>
      <w:r w:rsidR="005006B9" w:rsidRPr="004E3AA0">
        <w:rPr>
          <w:rFonts w:ascii="Calibri" w:hAnsi="Calibri"/>
          <w:sz w:val="22"/>
          <w:lang w:val="pt-PT"/>
        </w:rPr>
        <w:t xml:space="preserve"> </w:t>
      </w:r>
      <w:r w:rsidR="009D490D" w:rsidRPr="004E3AA0">
        <w:rPr>
          <w:rFonts w:ascii="Calibri" w:hAnsi="Calibri"/>
          <w:sz w:val="22"/>
          <w:lang w:val="pt-PT"/>
        </w:rPr>
        <w:t xml:space="preserve">Os pastores locais </w:t>
      </w:r>
      <w:r w:rsidR="009D490D" w:rsidRPr="004E3AA0">
        <w:rPr>
          <w:rFonts w:ascii="Calibri" w:hAnsi="Calibri"/>
          <w:sz w:val="22"/>
          <w:lang w:val="pt-PT"/>
        </w:rPr>
        <w:t>que foram reintegrados devem também constar da Questão 16 ou d</w:t>
      </w:r>
      <w:r w:rsidR="009D490D" w:rsidRPr="004E3AA0">
        <w:rPr>
          <w:rFonts w:ascii="Calibri" w:hAnsi="Calibri"/>
          <w:sz w:val="22"/>
          <w:lang w:val="pt-PT"/>
        </w:rPr>
        <w:t>a</w:t>
      </w:r>
      <w:r w:rsidR="009D490D" w:rsidRPr="004E3AA0">
        <w:rPr>
          <w:rFonts w:ascii="Calibri" w:hAnsi="Calibri"/>
          <w:sz w:val="22"/>
          <w:lang w:val="pt-PT"/>
        </w:rPr>
        <w:t>s Quest</w:t>
      </w:r>
      <w:r w:rsidR="009D490D" w:rsidRPr="004E3AA0">
        <w:rPr>
          <w:rFonts w:ascii="Calibri" w:hAnsi="Calibri"/>
          <w:sz w:val="22"/>
          <w:lang w:val="pt-PT"/>
        </w:rPr>
        <w:t>ões</w:t>
      </w:r>
      <w:r w:rsidR="009D490D" w:rsidRPr="004E3AA0">
        <w:rPr>
          <w:rFonts w:ascii="Calibri" w:hAnsi="Calibri"/>
          <w:sz w:val="22"/>
          <w:lang w:val="pt-PT"/>
        </w:rPr>
        <w:t xml:space="preserve"> 17a, ou 17b, </w:t>
      </w:r>
      <w:r w:rsidR="009D490D" w:rsidRPr="004E3AA0">
        <w:rPr>
          <w:rFonts w:ascii="Calibri" w:hAnsi="Calibri"/>
          <w:sz w:val="22"/>
          <w:lang w:val="pt-PT"/>
        </w:rPr>
        <w:t>segundo o caso</w:t>
      </w:r>
      <w:r w:rsidR="006579D5" w:rsidRPr="004E3AA0">
        <w:rPr>
          <w:rFonts w:ascii="Calibri" w:hAnsi="Calibri"/>
          <w:sz w:val="22"/>
          <w:lang w:val="pt-PT"/>
        </w:rPr>
        <w:t>.</w:t>
      </w:r>
    </w:p>
    <w:p w14:paraId="11B4FCFA" w14:textId="77777777" w:rsidR="008646F6" w:rsidRPr="004E3AA0" w:rsidRDefault="008646F6" w:rsidP="00C9451F">
      <w:pPr>
        <w:tabs>
          <w:tab w:val="left" w:pos="-720"/>
        </w:tabs>
        <w:ind w:left="360" w:hanging="360"/>
        <w:rPr>
          <w:rFonts w:ascii="Calibri" w:hAnsi="Calibri"/>
          <w:i/>
          <w:sz w:val="22"/>
          <w:lang w:val="pt-PT"/>
        </w:rPr>
      </w:pPr>
    </w:p>
    <w:p w14:paraId="6759B698" w14:textId="3AB2BFE5" w:rsidR="006579D5" w:rsidRPr="004E3AA0" w:rsidRDefault="00AB0475" w:rsidP="00C9451F">
      <w:pPr>
        <w:tabs>
          <w:tab w:val="left" w:pos="-720"/>
        </w:tabs>
        <w:ind w:left="360" w:hanging="360"/>
        <w:rPr>
          <w:rFonts w:ascii="Calibri" w:hAnsi="Calibri"/>
          <w:sz w:val="22"/>
          <w:lang w:val="pt-PT"/>
        </w:rPr>
      </w:pPr>
      <w:r w:rsidRPr="004E3AA0">
        <w:rPr>
          <w:rFonts w:ascii="Calibri" w:hAnsi="Calibri"/>
          <w:b/>
          <w:sz w:val="22"/>
          <w:lang w:val="pt-PT"/>
        </w:rPr>
        <w:t>Quest</w:t>
      </w:r>
      <w:r w:rsidR="000F46F2" w:rsidRPr="004E3AA0">
        <w:rPr>
          <w:rFonts w:ascii="Calibri" w:hAnsi="Calibri"/>
          <w:b/>
          <w:sz w:val="22"/>
          <w:lang w:val="pt-PT"/>
        </w:rPr>
        <w:t>ões</w:t>
      </w:r>
      <w:r w:rsidR="006579D5" w:rsidRPr="004E3AA0">
        <w:rPr>
          <w:rFonts w:ascii="Calibri" w:hAnsi="Calibri"/>
          <w:b/>
          <w:sz w:val="22"/>
          <w:lang w:val="pt-PT"/>
        </w:rPr>
        <w:t xml:space="preserve"> </w:t>
      </w:r>
      <w:r w:rsidR="00CF7391" w:rsidRPr="004E3AA0">
        <w:rPr>
          <w:rFonts w:ascii="Calibri" w:hAnsi="Calibri"/>
          <w:b/>
          <w:sz w:val="22"/>
          <w:lang w:val="pt-PT"/>
        </w:rPr>
        <w:t>20-21</w:t>
      </w:r>
      <w:r w:rsidR="006579D5" w:rsidRPr="004E3AA0">
        <w:rPr>
          <w:rFonts w:ascii="Calibri" w:hAnsi="Calibri"/>
          <w:b/>
          <w:sz w:val="22"/>
          <w:lang w:val="pt-PT"/>
        </w:rPr>
        <w:t>:</w:t>
      </w:r>
      <w:r w:rsidR="005006B9" w:rsidRPr="004E3AA0">
        <w:rPr>
          <w:rFonts w:ascii="Calibri" w:hAnsi="Calibri"/>
          <w:sz w:val="22"/>
          <w:lang w:val="pt-PT"/>
        </w:rPr>
        <w:t xml:space="preserve"> </w:t>
      </w:r>
      <w:r w:rsidR="009D490D" w:rsidRPr="004E3AA0">
        <w:rPr>
          <w:rFonts w:ascii="Calibri" w:hAnsi="Calibri"/>
          <w:sz w:val="22"/>
          <w:lang w:val="pt-PT"/>
        </w:rPr>
        <w:t xml:space="preserve">Enumerar </w:t>
      </w:r>
      <w:r w:rsidR="009D490D" w:rsidRPr="004E3AA0">
        <w:rPr>
          <w:rFonts w:ascii="Calibri" w:hAnsi="Calibri"/>
          <w:sz w:val="22"/>
          <w:lang w:val="pt-PT"/>
        </w:rPr>
        <w:t xml:space="preserve">apenas os nomes dos ministros ordenados que não estão reformados, que são nomeados pelo Bispo da sua conferência anual, e que mantêm a sua afiliação denominacional ou </w:t>
      </w:r>
      <w:r w:rsidR="009D490D" w:rsidRPr="004E3AA0">
        <w:rPr>
          <w:rFonts w:ascii="Calibri" w:hAnsi="Calibri"/>
          <w:sz w:val="22"/>
          <w:lang w:val="pt-PT"/>
        </w:rPr>
        <w:t>a sua qua</w:t>
      </w:r>
      <w:r w:rsidR="00791674" w:rsidRPr="004E3AA0">
        <w:rPr>
          <w:rFonts w:ascii="Calibri" w:hAnsi="Calibri"/>
          <w:sz w:val="22"/>
          <w:lang w:val="pt-PT"/>
        </w:rPr>
        <w:t>l</w:t>
      </w:r>
      <w:r w:rsidR="009D490D" w:rsidRPr="004E3AA0">
        <w:rPr>
          <w:rFonts w:ascii="Calibri" w:hAnsi="Calibri"/>
          <w:sz w:val="22"/>
          <w:lang w:val="pt-PT"/>
        </w:rPr>
        <w:t>idade de membro</w:t>
      </w:r>
      <w:r w:rsidR="00791674" w:rsidRPr="004E3AA0">
        <w:rPr>
          <w:rFonts w:ascii="Calibri" w:hAnsi="Calibri"/>
          <w:sz w:val="22"/>
          <w:lang w:val="pt-PT"/>
        </w:rPr>
        <w:t xml:space="preserve"> em outra conferência annual.</w:t>
      </w:r>
      <w:r w:rsidR="006579D5" w:rsidRPr="004E3AA0">
        <w:rPr>
          <w:rFonts w:ascii="Calibri" w:hAnsi="Calibri"/>
          <w:sz w:val="22"/>
          <w:lang w:val="pt-PT"/>
        </w:rPr>
        <w:t xml:space="preserve"> </w:t>
      </w:r>
    </w:p>
    <w:p w14:paraId="77BED2C3" w14:textId="77777777" w:rsidR="008646F6" w:rsidRPr="004E3AA0" w:rsidRDefault="008646F6" w:rsidP="00C9451F">
      <w:pPr>
        <w:tabs>
          <w:tab w:val="left" w:pos="-720"/>
        </w:tabs>
        <w:ind w:left="360" w:hanging="360"/>
        <w:rPr>
          <w:rFonts w:ascii="Calibri" w:hAnsi="Calibri"/>
          <w:i/>
          <w:sz w:val="22"/>
          <w:lang w:val="pt-PT"/>
        </w:rPr>
      </w:pPr>
    </w:p>
    <w:p w14:paraId="6EA8721B" w14:textId="0FAD19C6" w:rsidR="006579D5" w:rsidRPr="004E3AA0" w:rsidRDefault="00AB0475" w:rsidP="00C9451F">
      <w:pPr>
        <w:tabs>
          <w:tab w:val="left" w:pos="-720"/>
        </w:tabs>
        <w:ind w:left="360" w:hanging="360"/>
        <w:rPr>
          <w:rFonts w:ascii="Calibri" w:hAnsi="Calibri"/>
          <w:sz w:val="22"/>
          <w:lang w:val="pt-PT"/>
        </w:rPr>
      </w:pPr>
      <w:r w:rsidRPr="004E3AA0">
        <w:rPr>
          <w:rFonts w:ascii="Calibri" w:hAnsi="Calibri"/>
          <w:b/>
          <w:sz w:val="22"/>
          <w:lang w:val="pt-PT"/>
        </w:rPr>
        <w:t>Quest</w:t>
      </w:r>
      <w:r w:rsidR="000F46F2" w:rsidRPr="004E3AA0">
        <w:rPr>
          <w:rFonts w:ascii="Calibri" w:hAnsi="Calibri"/>
          <w:b/>
          <w:sz w:val="22"/>
          <w:lang w:val="pt-PT"/>
        </w:rPr>
        <w:t>ões</w:t>
      </w:r>
      <w:r w:rsidR="006579D5" w:rsidRPr="004E3AA0">
        <w:rPr>
          <w:rFonts w:ascii="Calibri" w:hAnsi="Calibri"/>
          <w:b/>
          <w:sz w:val="22"/>
          <w:lang w:val="pt-PT"/>
        </w:rPr>
        <w:t xml:space="preserve"> </w:t>
      </w:r>
      <w:r w:rsidR="00936A5C" w:rsidRPr="004E3AA0">
        <w:rPr>
          <w:rFonts w:ascii="Calibri" w:hAnsi="Calibri"/>
          <w:b/>
          <w:sz w:val="22"/>
          <w:lang w:val="pt-PT"/>
        </w:rPr>
        <w:t>23-35</w:t>
      </w:r>
      <w:r w:rsidR="006579D5" w:rsidRPr="004E3AA0">
        <w:rPr>
          <w:rFonts w:ascii="Calibri" w:hAnsi="Calibri"/>
          <w:b/>
          <w:sz w:val="22"/>
          <w:lang w:val="pt-PT"/>
        </w:rPr>
        <w:t>:</w:t>
      </w:r>
      <w:r w:rsidR="005006B9" w:rsidRPr="004E3AA0">
        <w:rPr>
          <w:rFonts w:ascii="Calibri" w:hAnsi="Calibri"/>
          <w:sz w:val="22"/>
          <w:lang w:val="pt-PT"/>
        </w:rPr>
        <w:t xml:space="preserve"> </w:t>
      </w:r>
      <w:r w:rsidR="00791674" w:rsidRPr="004E3AA0">
        <w:rPr>
          <w:rFonts w:ascii="Calibri" w:hAnsi="Calibri"/>
          <w:sz w:val="22"/>
          <w:lang w:val="pt-PT"/>
        </w:rPr>
        <w:t xml:space="preserve">Assegurar-se </w:t>
      </w:r>
      <w:r w:rsidR="00791674" w:rsidRPr="004E3AA0">
        <w:rPr>
          <w:rFonts w:ascii="Calibri" w:hAnsi="Calibri"/>
          <w:sz w:val="22"/>
          <w:lang w:val="pt-PT"/>
        </w:rPr>
        <w:t>de inclui</w:t>
      </w:r>
      <w:r w:rsidR="003716CF" w:rsidRPr="004E3AA0">
        <w:rPr>
          <w:rFonts w:ascii="Calibri" w:hAnsi="Calibri"/>
          <w:sz w:val="22"/>
          <w:lang w:val="pt-PT"/>
        </w:rPr>
        <w:t>r</w:t>
      </w:r>
      <w:r w:rsidR="00791674" w:rsidRPr="004E3AA0">
        <w:rPr>
          <w:rFonts w:ascii="Calibri" w:hAnsi="Calibri"/>
          <w:sz w:val="22"/>
          <w:lang w:val="pt-PT"/>
        </w:rPr>
        <w:t xml:space="preserve"> n</w:t>
      </w:r>
      <w:r w:rsidR="003716CF" w:rsidRPr="004E3AA0">
        <w:rPr>
          <w:rFonts w:ascii="Calibri" w:hAnsi="Calibri"/>
          <w:sz w:val="22"/>
          <w:lang w:val="pt-PT"/>
        </w:rPr>
        <w:t>a</w:t>
      </w:r>
      <w:r w:rsidR="00791674" w:rsidRPr="004E3AA0">
        <w:rPr>
          <w:rFonts w:ascii="Calibri" w:hAnsi="Calibri"/>
          <w:sz w:val="22"/>
          <w:lang w:val="pt-PT"/>
        </w:rPr>
        <w:t>s quest</w:t>
      </w:r>
      <w:r w:rsidR="003716CF" w:rsidRPr="004E3AA0">
        <w:rPr>
          <w:rFonts w:ascii="Calibri" w:hAnsi="Calibri"/>
          <w:sz w:val="22"/>
          <w:lang w:val="pt-PT"/>
        </w:rPr>
        <w:t>ões a</w:t>
      </w:r>
      <w:r w:rsidR="00791674" w:rsidRPr="004E3AA0">
        <w:rPr>
          <w:rFonts w:ascii="Calibri" w:hAnsi="Calibri"/>
          <w:sz w:val="22"/>
          <w:lang w:val="pt-PT"/>
        </w:rPr>
        <w:t>propriad</w:t>
      </w:r>
      <w:r w:rsidR="003716CF" w:rsidRPr="004E3AA0">
        <w:rPr>
          <w:rFonts w:ascii="Calibri" w:hAnsi="Calibri"/>
          <w:sz w:val="22"/>
          <w:lang w:val="pt-PT"/>
        </w:rPr>
        <w:t>a</w:t>
      </w:r>
      <w:r w:rsidR="00791674" w:rsidRPr="004E3AA0">
        <w:rPr>
          <w:rFonts w:ascii="Calibri" w:hAnsi="Calibri"/>
          <w:sz w:val="22"/>
          <w:lang w:val="pt-PT"/>
        </w:rPr>
        <w:t xml:space="preserve">s todos os membros da sua conferência que foram admitidos ou ordenados como cortesia por outra conferência </w:t>
      </w:r>
      <w:r w:rsidR="003716CF" w:rsidRPr="004E3AA0">
        <w:rPr>
          <w:rFonts w:ascii="Calibri" w:hAnsi="Calibri"/>
          <w:sz w:val="22"/>
          <w:lang w:val="pt-PT"/>
        </w:rPr>
        <w:t>annual.</w:t>
      </w:r>
    </w:p>
    <w:p w14:paraId="42F0F42B" w14:textId="4B342F19" w:rsidR="006579D5" w:rsidRPr="004E3AA0" w:rsidRDefault="00AB0475" w:rsidP="00C9451F">
      <w:pPr>
        <w:ind w:left="360" w:hanging="360"/>
        <w:rPr>
          <w:rFonts w:ascii="Calibri" w:hAnsi="Calibri"/>
          <w:sz w:val="22"/>
          <w:lang w:val="pt-PT"/>
        </w:rPr>
      </w:pPr>
      <w:r w:rsidRPr="004E3AA0">
        <w:rPr>
          <w:rFonts w:ascii="Calibri" w:hAnsi="Calibri"/>
          <w:b/>
          <w:sz w:val="22"/>
          <w:lang w:val="pt-PT"/>
        </w:rPr>
        <w:lastRenderedPageBreak/>
        <w:t>Quest</w:t>
      </w:r>
      <w:r w:rsidR="003716CF" w:rsidRPr="004E3AA0">
        <w:rPr>
          <w:rFonts w:ascii="Calibri" w:hAnsi="Calibri"/>
          <w:b/>
          <w:sz w:val="22"/>
          <w:lang w:val="pt-PT"/>
        </w:rPr>
        <w:t>ão</w:t>
      </w:r>
      <w:r w:rsidR="006579D5" w:rsidRPr="004E3AA0">
        <w:rPr>
          <w:rFonts w:ascii="Calibri" w:hAnsi="Calibri"/>
          <w:b/>
          <w:sz w:val="22"/>
          <w:lang w:val="pt-PT"/>
        </w:rPr>
        <w:t xml:space="preserve"> 2</w:t>
      </w:r>
      <w:r w:rsidR="00CF7391" w:rsidRPr="004E3AA0">
        <w:rPr>
          <w:rFonts w:ascii="Calibri" w:hAnsi="Calibri"/>
          <w:b/>
          <w:sz w:val="22"/>
          <w:lang w:val="pt-PT"/>
        </w:rPr>
        <w:t>3</w:t>
      </w:r>
      <w:r w:rsidR="006579D5" w:rsidRPr="004E3AA0">
        <w:rPr>
          <w:rFonts w:ascii="Calibri" w:hAnsi="Calibri"/>
          <w:b/>
          <w:sz w:val="22"/>
          <w:lang w:val="pt-PT"/>
        </w:rPr>
        <w:t>:</w:t>
      </w:r>
      <w:r w:rsidR="005006B9" w:rsidRPr="004E3AA0">
        <w:rPr>
          <w:rFonts w:ascii="Calibri" w:hAnsi="Calibri"/>
          <w:sz w:val="22"/>
          <w:lang w:val="pt-PT"/>
        </w:rPr>
        <w:t xml:space="preserve"> </w:t>
      </w:r>
      <w:r w:rsidR="003716CF" w:rsidRPr="004E3AA0">
        <w:rPr>
          <w:rFonts w:ascii="Calibri" w:hAnsi="Calibri"/>
          <w:sz w:val="22"/>
          <w:lang w:val="pt-PT"/>
        </w:rPr>
        <w:t xml:space="preserve">Não </w:t>
      </w:r>
      <w:r w:rsidR="003716CF" w:rsidRPr="004E3AA0">
        <w:rPr>
          <w:rFonts w:ascii="Calibri" w:hAnsi="Calibri"/>
          <w:sz w:val="22"/>
          <w:lang w:val="pt-PT"/>
        </w:rPr>
        <w:t>repetir os nomes das pessoas indicadas nos Quest</w:t>
      </w:r>
      <w:r w:rsidR="003716CF" w:rsidRPr="004E3AA0">
        <w:rPr>
          <w:rFonts w:ascii="Calibri" w:hAnsi="Calibri"/>
          <w:sz w:val="22"/>
          <w:lang w:val="pt-PT"/>
        </w:rPr>
        <w:t xml:space="preserve">ões </w:t>
      </w:r>
      <w:r w:rsidR="003716CF" w:rsidRPr="004E3AA0">
        <w:rPr>
          <w:rFonts w:ascii="Calibri" w:hAnsi="Calibri"/>
          <w:sz w:val="22"/>
          <w:lang w:val="pt-PT"/>
        </w:rPr>
        <w:t>32, 33</w:t>
      </w:r>
      <w:r w:rsidR="003716CF" w:rsidRPr="004E3AA0">
        <w:rPr>
          <w:rFonts w:ascii="Calibri" w:hAnsi="Calibri"/>
          <w:sz w:val="22"/>
          <w:lang w:val="pt-PT"/>
        </w:rPr>
        <w:t xml:space="preserve"> e</w:t>
      </w:r>
      <w:r w:rsidR="003716CF" w:rsidRPr="004E3AA0">
        <w:rPr>
          <w:rFonts w:ascii="Calibri" w:hAnsi="Calibri"/>
          <w:sz w:val="22"/>
          <w:lang w:val="pt-PT"/>
        </w:rPr>
        <w:t xml:space="preserve"> 34</w:t>
      </w:r>
      <w:r w:rsidR="006579D5" w:rsidRPr="004E3AA0">
        <w:rPr>
          <w:rFonts w:ascii="Calibri" w:hAnsi="Calibri"/>
          <w:sz w:val="22"/>
          <w:lang w:val="pt-PT"/>
        </w:rPr>
        <w:t>.</w:t>
      </w:r>
    </w:p>
    <w:p w14:paraId="30D3DEC1" w14:textId="77777777" w:rsidR="008646F6" w:rsidRPr="004E3AA0" w:rsidRDefault="008646F6" w:rsidP="00C9451F">
      <w:pPr>
        <w:ind w:left="360" w:hanging="360"/>
        <w:rPr>
          <w:rFonts w:ascii="Calibri" w:hAnsi="Calibri"/>
          <w:i/>
          <w:sz w:val="22"/>
          <w:lang w:val="pt-PT"/>
        </w:rPr>
      </w:pPr>
    </w:p>
    <w:p w14:paraId="4B155061" w14:textId="54774F01" w:rsidR="00215202" w:rsidRPr="004E3AA0" w:rsidRDefault="00AB0475" w:rsidP="00C9451F">
      <w:pPr>
        <w:ind w:left="360" w:hanging="360"/>
        <w:rPr>
          <w:rFonts w:ascii="Calibri" w:hAnsi="Calibri"/>
          <w:sz w:val="22"/>
          <w:lang w:val="pt-PT"/>
        </w:rPr>
      </w:pPr>
      <w:r w:rsidRPr="004E3AA0">
        <w:rPr>
          <w:rFonts w:ascii="Calibri" w:hAnsi="Calibri"/>
          <w:b/>
          <w:sz w:val="22"/>
          <w:lang w:val="pt-PT"/>
        </w:rPr>
        <w:t>Quest</w:t>
      </w:r>
      <w:r w:rsidR="000F46F2" w:rsidRPr="004E3AA0">
        <w:rPr>
          <w:rFonts w:ascii="Calibri" w:hAnsi="Calibri"/>
          <w:b/>
          <w:sz w:val="22"/>
          <w:lang w:val="pt-PT"/>
        </w:rPr>
        <w:t>ões</w:t>
      </w:r>
      <w:r w:rsidR="00453DA2" w:rsidRPr="004E3AA0">
        <w:rPr>
          <w:rFonts w:ascii="Calibri" w:hAnsi="Calibri"/>
          <w:b/>
          <w:sz w:val="22"/>
          <w:lang w:val="pt-PT"/>
        </w:rPr>
        <w:t xml:space="preserve"> </w:t>
      </w:r>
      <w:r w:rsidR="00936A5C" w:rsidRPr="004E3AA0">
        <w:rPr>
          <w:rFonts w:ascii="Calibri" w:hAnsi="Calibri"/>
          <w:b/>
          <w:sz w:val="22"/>
          <w:lang w:val="pt-PT"/>
        </w:rPr>
        <w:t>24, 25a</w:t>
      </w:r>
      <w:r w:rsidR="00453DA2" w:rsidRPr="004E3AA0">
        <w:rPr>
          <w:rFonts w:ascii="Calibri" w:hAnsi="Calibri"/>
          <w:b/>
          <w:sz w:val="22"/>
          <w:lang w:val="pt-PT"/>
        </w:rPr>
        <w:t>:</w:t>
      </w:r>
      <w:r w:rsidR="00453DA2" w:rsidRPr="004E3AA0">
        <w:rPr>
          <w:rFonts w:ascii="Calibri" w:hAnsi="Calibri"/>
          <w:sz w:val="22"/>
          <w:lang w:val="pt-PT"/>
        </w:rPr>
        <w:t xml:space="preserve"> </w:t>
      </w:r>
      <w:r w:rsidR="003716CF" w:rsidRPr="004E3AA0">
        <w:rPr>
          <w:rFonts w:ascii="Calibri" w:hAnsi="Calibri"/>
          <w:sz w:val="22"/>
          <w:lang w:val="pt-PT"/>
        </w:rPr>
        <w:t xml:space="preserve">Indicar </w:t>
      </w:r>
      <w:r w:rsidR="007E2BB3" w:rsidRPr="004E3AA0">
        <w:rPr>
          <w:rFonts w:ascii="Calibri" w:hAnsi="Calibri"/>
          <w:sz w:val="22"/>
          <w:lang w:val="pt-PT"/>
        </w:rPr>
        <w:t>o</w:t>
      </w:r>
      <w:r w:rsidR="003716CF" w:rsidRPr="004E3AA0">
        <w:rPr>
          <w:rFonts w:ascii="Calibri" w:hAnsi="Calibri"/>
          <w:sz w:val="22"/>
          <w:lang w:val="pt-PT"/>
        </w:rPr>
        <w:t xml:space="preserve"> seminário que frequenta</w:t>
      </w:r>
      <w:r w:rsidR="00453DA2" w:rsidRPr="004E3AA0">
        <w:rPr>
          <w:rFonts w:ascii="Calibri" w:hAnsi="Calibri"/>
          <w:sz w:val="22"/>
          <w:lang w:val="pt-PT"/>
        </w:rPr>
        <w:t>.</w:t>
      </w:r>
    </w:p>
    <w:p w14:paraId="0BB970E8" w14:textId="77777777" w:rsidR="008646F6" w:rsidRPr="004E3AA0" w:rsidRDefault="008646F6" w:rsidP="00C9451F">
      <w:pPr>
        <w:ind w:left="360" w:hanging="360"/>
        <w:rPr>
          <w:rFonts w:ascii="Calibri" w:hAnsi="Calibri"/>
          <w:i/>
          <w:sz w:val="22"/>
          <w:lang w:val="pt-PT"/>
        </w:rPr>
      </w:pPr>
    </w:p>
    <w:p w14:paraId="642D3BB0" w14:textId="3C683E0E" w:rsidR="00215202" w:rsidRPr="004E3AA0" w:rsidRDefault="00AB0475" w:rsidP="00C9451F">
      <w:pPr>
        <w:ind w:left="360" w:hanging="360"/>
        <w:rPr>
          <w:rFonts w:ascii="Calibri" w:hAnsi="Calibri"/>
          <w:sz w:val="22"/>
          <w:lang w:val="pt-PT"/>
        </w:rPr>
      </w:pPr>
      <w:r w:rsidRPr="004E3AA0">
        <w:rPr>
          <w:rFonts w:ascii="Calibri" w:hAnsi="Calibri"/>
          <w:b/>
          <w:sz w:val="22"/>
          <w:lang w:val="pt-PT"/>
        </w:rPr>
        <w:t>Questão</w:t>
      </w:r>
      <w:r w:rsidR="006579D5" w:rsidRPr="004E3AA0">
        <w:rPr>
          <w:rFonts w:ascii="Calibri" w:hAnsi="Calibri"/>
          <w:b/>
          <w:sz w:val="22"/>
          <w:lang w:val="pt-PT"/>
        </w:rPr>
        <w:t xml:space="preserve"> 2</w:t>
      </w:r>
      <w:r w:rsidR="00CF7391" w:rsidRPr="004E3AA0">
        <w:rPr>
          <w:rFonts w:ascii="Calibri" w:hAnsi="Calibri"/>
          <w:b/>
          <w:sz w:val="22"/>
          <w:lang w:val="pt-PT"/>
        </w:rPr>
        <w:t>4</w:t>
      </w:r>
      <w:r w:rsidR="006579D5" w:rsidRPr="004E3AA0">
        <w:rPr>
          <w:rFonts w:ascii="Calibri" w:hAnsi="Calibri"/>
          <w:b/>
          <w:sz w:val="22"/>
          <w:lang w:val="pt-PT"/>
        </w:rPr>
        <w:t>:</w:t>
      </w:r>
      <w:r w:rsidR="005006B9" w:rsidRPr="004E3AA0">
        <w:rPr>
          <w:rFonts w:ascii="Calibri" w:hAnsi="Calibri"/>
          <w:sz w:val="22"/>
          <w:lang w:val="pt-PT"/>
        </w:rPr>
        <w:t xml:space="preserve"> </w:t>
      </w:r>
      <w:r w:rsidR="003716CF" w:rsidRPr="004E3AA0">
        <w:rPr>
          <w:rFonts w:ascii="Calibri" w:hAnsi="Calibri"/>
          <w:b/>
          <w:bCs/>
          <w:sz w:val="22"/>
          <w:u w:val="single"/>
          <w:lang w:val="pt-PT"/>
        </w:rPr>
        <w:t>Não repetir</w:t>
      </w:r>
      <w:r w:rsidR="006579D5" w:rsidRPr="004E3AA0">
        <w:rPr>
          <w:rFonts w:ascii="Calibri" w:hAnsi="Calibri"/>
          <w:sz w:val="22"/>
          <w:lang w:val="pt-PT"/>
        </w:rPr>
        <w:t xml:space="preserve"> </w:t>
      </w:r>
      <w:r w:rsidR="003716CF" w:rsidRPr="004E3AA0">
        <w:rPr>
          <w:rFonts w:ascii="Calibri" w:hAnsi="Calibri"/>
          <w:sz w:val="22"/>
          <w:lang w:val="pt-PT"/>
        </w:rPr>
        <w:t xml:space="preserve">os nomes de pessoas indicadas nas </w:t>
      </w:r>
      <w:r w:rsidRPr="004E3AA0">
        <w:rPr>
          <w:rFonts w:ascii="Calibri" w:hAnsi="Calibri"/>
          <w:sz w:val="22"/>
          <w:lang w:val="pt-PT"/>
        </w:rPr>
        <w:t>Quest</w:t>
      </w:r>
      <w:r w:rsidR="003716CF" w:rsidRPr="004E3AA0">
        <w:rPr>
          <w:rFonts w:ascii="Calibri" w:hAnsi="Calibri"/>
          <w:sz w:val="22"/>
          <w:lang w:val="pt-PT"/>
        </w:rPr>
        <w:t xml:space="preserve">ões </w:t>
      </w:r>
      <w:r w:rsidR="00CF7391" w:rsidRPr="004E3AA0">
        <w:rPr>
          <w:rFonts w:ascii="Calibri" w:hAnsi="Calibri"/>
          <w:sz w:val="22"/>
          <w:lang w:val="pt-PT"/>
        </w:rPr>
        <w:t>27, 31, 33, 34, 34 or 35</w:t>
      </w:r>
      <w:r w:rsidR="006579D5" w:rsidRPr="004E3AA0">
        <w:rPr>
          <w:rFonts w:ascii="Calibri" w:hAnsi="Calibri"/>
          <w:sz w:val="22"/>
          <w:lang w:val="pt-PT"/>
        </w:rPr>
        <w:t>.</w:t>
      </w:r>
      <w:r w:rsidR="00215202" w:rsidRPr="004E3AA0">
        <w:rPr>
          <w:rFonts w:ascii="Calibri" w:hAnsi="Calibri"/>
          <w:sz w:val="22"/>
          <w:lang w:val="pt-PT"/>
        </w:rPr>
        <w:t xml:space="preserve"> </w:t>
      </w:r>
    </w:p>
    <w:p w14:paraId="3657ACC0" w14:textId="77777777" w:rsidR="008646F6" w:rsidRPr="004E3AA0" w:rsidRDefault="008646F6" w:rsidP="00C9451F">
      <w:pPr>
        <w:ind w:left="360" w:hanging="360"/>
        <w:rPr>
          <w:rFonts w:ascii="Calibri" w:hAnsi="Calibri"/>
          <w:i/>
          <w:sz w:val="22"/>
          <w:lang w:val="pt-PT"/>
        </w:rPr>
      </w:pPr>
    </w:p>
    <w:p w14:paraId="5C8B051C" w14:textId="445710C7" w:rsidR="00EE4225" w:rsidRPr="004E3AA0" w:rsidRDefault="00AB0475" w:rsidP="00C9451F">
      <w:pPr>
        <w:ind w:left="360" w:hanging="360"/>
        <w:rPr>
          <w:rFonts w:ascii="Calibri" w:hAnsi="Calibri"/>
          <w:sz w:val="22"/>
          <w:lang w:val="pt-PT"/>
        </w:rPr>
      </w:pPr>
      <w:r w:rsidRPr="004E3AA0">
        <w:rPr>
          <w:rFonts w:ascii="Calibri" w:hAnsi="Calibri"/>
          <w:b/>
          <w:sz w:val="22"/>
          <w:lang w:val="pt-PT"/>
        </w:rPr>
        <w:t>Questão</w:t>
      </w:r>
      <w:r w:rsidR="00EE4225" w:rsidRPr="004E3AA0">
        <w:rPr>
          <w:rFonts w:ascii="Calibri" w:hAnsi="Calibri"/>
          <w:b/>
          <w:sz w:val="22"/>
          <w:lang w:val="pt-PT"/>
        </w:rPr>
        <w:t xml:space="preserve"> </w:t>
      </w:r>
      <w:r w:rsidR="00CF7391" w:rsidRPr="004E3AA0">
        <w:rPr>
          <w:rFonts w:ascii="Calibri" w:hAnsi="Calibri"/>
          <w:b/>
          <w:sz w:val="22"/>
          <w:lang w:val="pt-PT"/>
        </w:rPr>
        <w:t>26</w:t>
      </w:r>
      <w:r w:rsidR="00EE4225" w:rsidRPr="004E3AA0">
        <w:rPr>
          <w:rFonts w:ascii="Calibri" w:hAnsi="Calibri"/>
          <w:b/>
          <w:sz w:val="22"/>
          <w:lang w:val="pt-PT"/>
        </w:rPr>
        <w:t>:</w:t>
      </w:r>
      <w:r w:rsidR="00EE4225" w:rsidRPr="004E3AA0">
        <w:rPr>
          <w:rFonts w:ascii="Calibri" w:hAnsi="Calibri"/>
          <w:sz w:val="22"/>
          <w:lang w:val="pt-PT"/>
        </w:rPr>
        <w:t xml:space="preserve"> </w:t>
      </w:r>
      <w:r w:rsidR="004E3AA0">
        <w:rPr>
          <w:rFonts w:ascii="Calibri" w:hAnsi="Calibri"/>
          <w:sz w:val="22"/>
          <w:lang w:val="pt-PT"/>
        </w:rPr>
        <w:t>Indicar</w:t>
      </w:r>
      <w:r w:rsidR="003716CF" w:rsidRPr="004E3AA0">
        <w:rPr>
          <w:rFonts w:ascii="Calibri" w:hAnsi="Calibri"/>
          <w:sz w:val="22"/>
          <w:lang w:val="pt-PT"/>
        </w:rPr>
        <w:t xml:space="preserve"> nomes nesta </w:t>
      </w:r>
      <w:r w:rsidRPr="004E3AA0">
        <w:rPr>
          <w:rFonts w:ascii="Calibri" w:hAnsi="Calibri"/>
          <w:sz w:val="22"/>
          <w:lang w:val="pt-PT"/>
        </w:rPr>
        <w:t>questão</w:t>
      </w:r>
      <w:r w:rsidR="00EE4225" w:rsidRPr="004E3AA0">
        <w:rPr>
          <w:rFonts w:ascii="Calibri" w:hAnsi="Calibri"/>
          <w:sz w:val="22"/>
          <w:lang w:val="pt-PT"/>
        </w:rPr>
        <w:t xml:space="preserve"> </w:t>
      </w:r>
      <w:r w:rsidR="00EE4225" w:rsidRPr="004E3AA0">
        <w:rPr>
          <w:rFonts w:ascii="Calibri" w:hAnsi="Calibri"/>
          <w:b/>
          <w:bCs/>
          <w:sz w:val="22"/>
          <w:u w:val="single"/>
          <w:lang w:val="pt-PT"/>
        </w:rPr>
        <w:t>n</w:t>
      </w:r>
      <w:r w:rsidR="00855083" w:rsidRPr="004E3AA0">
        <w:rPr>
          <w:rFonts w:ascii="Calibri" w:hAnsi="Calibri"/>
          <w:b/>
          <w:bCs/>
          <w:sz w:val="22"/>
          <w:u w:val="single"/>
          <w:lang w:val="pt-PT"/>
        </w:rPr>
        <w:t>ão</w:t>
      </w:r>
      <w:r w:rsidR="00EE4225" w:rsidRPr="004E3AA0">
        <w:rPr>
          <w:rFonts w:ascii="Calibri" w:hAnsi="Calibri"/>
          <w:sz w:val="22"/>
          <w:lang w:val="pt-PT"/>
        </w:rPr>
        <w:t xml:space="preserve"> </w:t>
      </w:r>
      <w:r w:rsidR="00855083" w:rsidRPr="004E3AA0">
        <w:rPr>
          <w:rFonts w:ascii="Calibri" w:hAnsi="Calibri"/>
          <w:sz w:val="22"/>
          <w:lang w:val="pt-PT"/>
        </w:rPr>
        <w:t>significa automaticamente a rece</w:t>
      </w:r>
      <w:r w:rsidR="00855083" w:rsidRPr="004E3AA0">
        <w:rPr>
          <w:rFonts w:ascii="Calibri" w:hAnsi="Calibri"/>
          <w:sz w:val="22"/>
          <w:lang w:val="pt-PT"/>
        </w:rPr>
        <w:t>p</w:t>
      </w:r>
      <w:r w:rsidR="00855083" w:rsidRPr="004E3AA0">
        <w:rPr>
          <w:rFonts w:ascii="Calibri" w:hAnsi="Calibri"/>
          <w:sz w:val="22"/>
          <w:lang w:val="pt-PT"/>
        </w:rPr>
        <w:t xml:space="preserve">ção como membro da conferência. </w:t>
      </w:r>
      <w:r w:rsidR="00855083" w:rsidRPr="004E3AA0">
        <w:rPr>
          <w:rFonts w:ascii="Calibri" w:hAnsi="Calibri"/>
          <w:sz w:val="22"/>
          <w:lang w:val="pt-PT"/>
        </w:rPr>
        <w:t>Os m</w:t>
      </w:r>
      <w:r w:rsidR="00855083" w:rsidRPr="004E3AA0">
        <w:rPr>
          <w:rFonts w:ascii="Calibri" w:hAnsi="Calibri"/>
          <w:sz w:val="22"/>
          <w:lang w:val="pt-PT"/>
        </w:rPr>
        <w:t xml:space="preserve">inistros ordenados vindos de outras denominações para </w:t>
      </w:r>
      <w:r w:rsidR="00855083" w:rsidRPr="004E3AA0">
        <w:rPr>
          <w:rFonts w:ascii="Calibri" w:hAnsi="Calibri"/>
          <w:sz w:val="22"/>
          <w:lang w:val="pt-PT"/>
        </w:rPr>
        <w:t xml:space="preserve">a condição </w:t>
      </w:r>
      <w:r w:rsidR="00855083" w:rsidRPr="004E3AA0">
        <w:rPr>
          <w:rFonts w:ascii="Calibri" w:hAnsi="Calibri"/>
          <w:sz w:val="22"/>
          <w:lang w:val="pt-PT"/>
        </w:rPr>
        <w:t xml:space="preserve">de membro da conferência </w:t>
      </w:r>
      <w:r w:rsidR="00855083" w:rsidRPr="004E3AA0">
        <w:rPr>
          <w:rFonts w:ascii="Calibri" w:hAnsi="Calibri"/>
          <w:sz w:val="22"/>
          <w:lang w:val="pt-PT"/>
        </w:rPr>
        <w:t xml:space="preserve">também </w:t>
      </w:r>
      <w:r w:rsidR="00855083" w:rsidRPr="004E3AA0">
        <w:rPr>
          <w:rFonts w:ascii="Calibri" w:hAnsi="Calibri"/>
          <w:sz w:val="22"/>
          <w:lang w:val="pt-PT"/>
        </w:rPr>
        <w:t xml:space="preserve">devem </w:t>
      </w:r>
      <w:r w:rsidR="00855083" w:rsidRPr="004E3AA0">
        <w:rPr>
          <w:rFonts w:ascii="Calibri" w:hAnsi="Calibri"/>
          <w:sz w:val="22"/>
          <w:lang w:val="pt-PT"/>
        </w:rPr>
        <w:t xml:space="preserve">enumerar-se nas </w:t>
      </w:r>
      <w:r w:rsidR="00855083" w:rsidRPr="004E3AA0">
        <w:rPr>
          <w:rFonts w:ascii="Calibri" w:hAnsi="Calibri"/>
          <w:sz w:val="22"/>
          <w:lang w:val="pt-PT"/>
        </w:rPr>
        <w:t>Quest</w:t>
      </w:r>
      <w:r w:rsidR="00855083" w:rsidRPr="004E3AA0">
        <w:rPr>
          <w:rFonts w:ascii="Calibri" w:hAnsi="Calibri"/>
          <w:sz w:val="22"/>
          <w:lang w:val="pt-PT"/>
        </w:rPr>
        <w:t>ões</w:t>
      </w:r>
      <w:r w:rsidR="00855083" w:rsidRPr="004E3AA0">
        <w:rPr>
          <w:rFonts w:ascii="Calibri" w:hAnsi="Calibri"/>
          <w:sz w:val="22"/>
          <w:lang w:val="pt-PT"/>
        </w:rPr>
        <w:t xml:space="preserve"> 27 ou 28</w:t>
      </w:r>
      <w:r w:rsidR="00855083" w:rsidRPr="004E3AA0">
        <w:rPr>
          <w:rFonts w:ascii="Calibri" w:hAnsi="Calibri"/>
          <w:sz w:val="22"/>
          <w:lang w:val="pt-PT"/>
        </w:rPr>
        <w:t>.</w:t>
      </w:r>
    </w:p>
    <w:p w14:paraId="5C4FE853" w14:textId="77777777" w:rsidR="008646F6" w:rsidRPr="004E3AA0" w:rsidRDefault="008646F6" w:rsidP="00C9451F">
      <w:pPr>
        <w:ind w:left="360" w:hanging="360"/>
        <w:rPr>
          <w:rFonts w:ascii="Calibri" w:hAnsi="Calibri"/>
          <w:i/>
          <w:sz w:val="22"/>
          <w:lang w:val="pt-PT"/>
        </w:rPr>
      </w:pPr>
    </w:p>
    <w:p w14:paraId="00909A3D" w14:textId="3DFA6F1F" w:rsidR="00923ADB" w:rsidRPr="004E3AA0" w:rsidRDefault="00AB0475" w:rsidP="00C9451F">
      <w:pPr>
        <w:ind w:left="360" w:hanging="360"/>
        <w:rPr>
          <w:rFonts w:ascii="Calibri" w:hAnsi="Calibri"/>
          <w:sz w:val="22"/>
          <w:lang w:val="pt-PT"/>
        </w:rPr>
      </w:pPr>
      <w:r w:rsidRPr="004E3AA0">
        <w:rPr>
          <w:rFonts w:ascii="Calibri" w:hAnsi="Calibri"/>
          <w:b/>
          <w:sz w:val="22"/>
          <w:lang w:val="pt-PT"/>
        </w:rPr>
        <w:t>Questão</w:t>
      </w:r>
      <w:r w:rsidR="006579D5" w:rsidRPr="004E3AA0">
        <w:rPr>
          <w:rFonts w:ascii="Calibri" w:hAnsi="Calibri"/>
          <w:b/>
          <w:sz w:val="22"/>
          <w:lang w:val="pt-PT"/>
        </w:rPr>
        <w:t xml:space="preserve"> </w:t>
      </w:r>
      <w:r w:rsidR="00FA69A0" w:rsidRPr="004E3AA0">
        <w:rPr>
          <w:rFonts w:ascii="Calibri" w:hAnsi="Calibri"/>
          <w:b/>
          <w:sz w:val="22"/>
          <w:lang w:val="pt-PT"/>
        </w:rPr>
        <w:t>27</w:t>
      </w:r>
      <w:r w:rsidR="006579D5" w:rsidRPr="004E3AA0">
        <w:rPr>
          <w:rFonts w:ascii="Calibri" w:hAnsi="Calibri"/>
          <w:b/>
          <w:sz w:val="22"/>
          <w:lang w:val="pt-PT"/>
        </w:rPr>
        <w:t>:</w:t>
      </w:r>
      <w:r w:rsidR="00660736" w:rsidRPr="004E3AA0">
        <w:rPr>
          <w:rFonts w:ascii="Calibri" w:hAnsi="Calibri"/>
          <w:sz w:val="22"/>
          <w:lang w:val="pt-PT"/>
        </w:rPr>
        <w:t xml:space="preserve"> </w:t>
      </w:r>
      <w:r w:rsidR="00855083" w:rsidRPr="004E3AA0">
        <w:rPr>
          <w:rFonts w:ascii="Calibri" w:hAnsi="Calibri"/>
          <w:sz w:val="22"/>
          <w:lang w:val="pt-PT"/>
        </w:rPr>
        <w:t xml:space="preserve">Enumerar apenas </w:t>
      </w:r>
      <w:r w:rsidR="00855083" w:rsidRPr="004E3AA0">
        <w:rPr>
          <w:rFonts w:ascii="Calibri" w:hAnsi="Calibri"/>
          <w:sz w:val="22"/>
          <w:lang w:val="pt-PT"/>
        </w:rPr>
        <w:t xml:space="preserve">os ministros ordenados recebidos como membros da conferência de denominações não metodistas. Os ministros ordenados transferidos de denominações metodistas devem </w:t>
      </w:r>
      <w:r w:rsidR="00855083" w:rsidRPr="004E3AA0">
        <w:rPr>
          <w:rFonts w:ascii="Calibri" w:hAnsi="Calibri"/>
          <w:sz w:val="22"/>
          <w:lang w:val="pt-PT"/>
        </w:rPr>
        <w:t xml:space="preserve">incluir-se </w:t>
      </w:r>
      <w:r w:rsidR="00855083" w:rsidRPr="004E3AA0">
        <w:rPr>
          <w:rFonts w:ascii="Calibri" w:hAnsi="Calibri"/>
          <w:sz w:val="22"/>
          <w:lang w:val="pt-PT"/>
        </w:rPr>
        <w:t>na Questão 34</w:t>
      </w:r>
      <w:r w:rsidR="006579D5" w:rsidRPr="004E3AA0">
        <w:rPr>
          <w:rFonts w:ascii="Calibri" w:hAnsi="Calibri"/>
          <w:sz w:val="22"/>
          <w:lang w:val="pt-PT"/>
        </w:rPr>
        <w:t>.</w:t>
      </w:r>
    </w:p>
    <w:p w14:paraId="4679C0B8" w14:textId="77777777" w:rsidR="00762214" w:rsidRPr="004E3AA0" w:rsidRDefault="00762214" w:rsidP="00C9451F">
      <w:pPr>
        <w:ind w:left="360" w:hanging="360"/>
        <w:rPr>
          <w:rFonts w:ascii="Calibri" w:hAnsi="Calibri"/>
          <w:sz w:val="22"/>
          <w:lang w:val="pt-PT"/>
        </w:rPr>
      </w:pPr>
    </w:p>
    <w:p w14:paraId="29FF993B" w14:textId="676F572F" w:rsidR="003C1CDC" w:rsidRPr="004E3AA0" w:rsidRDefault="00AB0475" w:rsidP="00C9451F">
      <w:pPr>
        <w:ind w:left="360" w:hanging="360"/>
        <w:rPr>
          <w:rFonts w:ascii="Calibri" w:hAnsi="Calibri"/>
          <w:sz w:val="22"/>
          <w:lang w:val="pt-PT"/>
        </w:rPr>
      </w:pPr>
      <w:r w:rsidRPr="004E3AA0">
        <w:rPr>
          <w:rFonts w:ascii="Calibri" w:hAnsi="Calibri"/>
          <w:b/>
          <w:sz w:val="22"/>
          <w:lang w:val="pt-PT"/>
        </w:rPr>
        <w:t>Questão</w:t>
      </w:r>
      <w:r w:rsidR="006579D5" w:rsidRPr="004E3AA0">
        <w:rPr>
          <w:rFonts w:ascii="Calibri" w:hAnsi="Calibri"/>
          <w:b/>
          <w:sz w:val="22"/>
          <w:lang w:val="pt-PT"/>
        </w:rPr>
        <w:t xml:space="preserve"> </w:t>
      </w:r>
      <w:r w:rsidR="00FA69A0" w:rsidRPr="004E3AA0">
        <w:rPr>
          <w:rFonts w:ascii="Calibri" w:hAnsi="Calibri"/>
          <w:b/>
          <w:sz w:val="22"/>
          <w:lang w:val="pt-PT"/>
        </w:rPr>
        <w:t>28</w:t>
      </w:r>
      <w:r w:rsidR="006579D5" w:rsidRPr="004E3AA0">
        <w:rPr>
          <w:rFonts w:ascii="Calibri" w:hAnsi="Calibri"/>
          <w:b/>
          <w:sz w:val="22"/>
          <w:lang w:val="pt-PT"/>
        </w:rPr>
        <w:t>:</w:t>
      </w:r>
      <w:r w:rsidR="005006B9" w:rsidRPr="004E3AA0">
        <w:rPr>
          <w:rFonts w:ascii="Calibri" w:hAnsi="Calibri"/>
          <w:sz w:val="22"/>
          <w:lang w:val="pt-PT"/>
        </w:rPr>
        <w:t xml:space="preserve"> </w:t>
      </w:r>
      <w:r w:rsidR="003C1CDC" w:rsidRPr="004E3AA0">
        <w:rPr>
          <w:rFonts w:ascii="Calibri" w:hAnsi="Calibri"/>
          <w:sz w:val="22"/>
          <w:lang w:val="pt-PT"/>
        </w:rPr>
        <w:t xml:space="preserve">Enumerar todas as </w:t>
      </w:r>
      <w:r w:rsidR="003C1CDC" w:rsidRPr="004E3AA0">
        <w:rPr>
          <w:rFonts w:ascii="Calibri" w:hAnsi="Calibri"/>
          <w:sz w:val="22"/>
          <w:lang w:val="pt-PT"/>
        </w:rPr>
        <w:t xml:space="preserve">pessoas eleitas </w:t>
      </w:r>
      <w:r w:rsidR="003C1CDC" w:rsidRPr="004E3AA0">
        <w:rPr>
          <w:rFonts w:ascii="Calibri" w:hAnsi="Calibri"/>
          <w:sz w:val="22"/>
          <w:lang w:val="pt-PT"/>
        </w:rPr>
        <w:t>como</w:t>
      </w:r>
      <w:r w:rsidR="003C1CDC" w:rsidRPr="004E3AA0">
        <w:rPr>
          <w:rFonts w:ascii="Calibri" w:hAnsi="Calibri"/>
          <w:sz w:val="22"/>
          <w:lang w:val="pt-PT"/>
        </w:rPr>
        <w:t xml:space="preserve"> membros da conferência como diáconos em plena conexão ou presbíteros em plena conexão. Qualquer nome que apareça nesta questão </w:t>
      </w:r>
      <w:r w:rsidR="003C1CDC" w:rsidRPr="004E3AA0">
        <w:rPr>
          <w:rFonts w:ascii="Calibri" w:hAnsi="Calibri"/>
          <w:sz w:val="22"/>
          <w:lang w:val="pt-PT"/>
        </w:rPr>
        <w:t xml:space="preserve">também deve figurar </w:t>
      </w:r>
      <w:r w:rsidR="003C1CDC" w:rsidRPr="004E3AA0">
        <w:rPr>
          <w:rFonts w:ascii="Calibri" w:hAnsi="Calibri"/>
          <w:sz w:val="22"/>
          <w:lang w:val="pt-PT"/>
        </w:rPr>
        <w:t>algures n</w:t>
      </w:r>
      <w:r w:rsidR="003C1CDC" w:rsidRPr="004E3AA0">
        <w:rPr>
          <w:rFonts w:ascii="Calibri" w:hAnsi="Calibri"/>
          <w:sz w:val="22"/>
          <w:lang w:val="pt-PT"/>
        </w:rPr>
        <w:t xml:space="preserve">as </w:t>
      </w:r>
      <w:r w:rsidR="003C1CDC" w:rsidRPr="004E3AA0">
        <w:rPr>
          <w:rFonts w:ascii="Calibri" w:hAnsi="Calibri"/>
          <w:sz w:val="22"/>
          <w:lang w:val="pt-PT"/>
        </w:rPr>
        <w:t>Quest</w:t>
      </w:r>
      <w:r w:rsidR="003C1CDC" w:rsidRPr="004E3AA0">
        <w:rPr>
          <w:rFonts w:ascii="Calibri" w:hAnsi="Calibri"/>
          <w:sz w:val="22"/>
          <w:lang w:val="pt-PT"/>
        </w:rPr>
        <w:t xml:space="preserve">ões </w:t>
      </w:r>
      <w:r w:rsidR="003C1CDC" w:rsidRPr="004E3AA0">
        <w:rPr>
          <w:rFonts w:ascii="Calibri" w:hAnsi="Calibri"/>
          <w:sz w:val="22"/>
          <w:lang w:val="pt-PT"/>
        </w:rPr>
        <w:t xml:space="preserve">29-30, a menos que as ordens do clero de outra denominação tenham sido </w:t>
      </w:r>
      <w:r w:rsidR="003C1CDC" w:rsidRPr="004E3AA0">
        <w:rPr>
          <w:rFonts w:ascii="Calibri" w:hAnsi="Calibri"/>
          <w:sz w:val="22"/>
          <w:lang w:val="pt-PT"/>
        </w:rPr>
        <w:t xml:space="preserve">enumeradas na </w:t>
      </w:r>
      <w:r w:rsidR="003C1CDC" w:rsidRPr="004E3AA0">
        <w:rPr>
          <w:rFonts w:ascii="Calibri" w:hAnsi="Calibri"/>
          <w:sz w:val="22"/>
          <w:lang w:val="pt-PT"/>
        </w:rPr>
        <w:t>Questão 35 num ano anterior</w:t>
      </w:r>
      <w:r w:rsidR="003C1CDC" w:rsidRPr="004E3AA0">
        <w:rPr>
          <w:rFonts w:ascii="Calibri" w:hAnsi="Calibri"/>
          <w:sz w:val="22"/>
          <w:lang w:val="pt-PT"/>
        </w:rPr>
        <w:t>.</w:t>
      </w:r>
    </w:p>
    <w:p w14:paraId="7EF9BC10" w14:textId="77777777" w:rsidR="003C1CDC" w:rsidRPr="004E3AA0" w:rsidRDefault="003C1CDC" w:rsidP="00C9451F">
      <w:pPr>
        <w:ind w:left="360" w:hanging="360"/>
        <w:rPr>
          <w:rFonts w:ascii="Calibri" w:hAnsi="Calibri"/>
          <w:sz w:val="22"/>
          <w:lang w:val="pt-PT"/>
        </w:rPr>
      </w:pPr>
    </w:p>
    <w:p w14:paraId="2AAD07DF" w14:textId="1C782900" w:rsidR="00453DA2" w:rsidRPr="004E3AA0" w:rsidRDefault="00AB0475" w:rsidP="00C9451F">
      <w:pPr>
        <w:ind w:left="360" w:hanging="360"/>
        <w:rPr>
          <w:rFonts w:ascii="Calibri" w:hAnsi="Calibri"/>
          <w:sz w:val="22"/>
          <w:lang w:val="pt-PT"/>
        </w:rPr>
      </w:pPr>
      <w:r w:rsidRPr="004E3AA0">
        <w:rPr>
          <w:rFonts w:ascii="Calibri" w:hAnsi="Calibri"/>
          <w:b/>
          <w:sz w:val="22"/>
          <w:lang w:val="pt-PT"/>
        </w:rPr>
        <w:t>Quest</w:t>
      </w:r>
      <w:r w:rsidR="000F46F2" w:rsidRPr="004E3AA0">
        <w:rPr>
          <w:rFonts w:ascii="Calibri" w:hAnsi="Calibri"/>
          <w:b/>
          <w:sz w:val="22"/>
          <w:lang w:val="pt-PT"/>
        </w:rPr>
        <w:t>ões</w:t>
      </w:r>
      <w:r w:rsidR="00453DA2" w:rsidRPr="004E3AA0">
        <w:rPr>
          <w:rFonts w:ascii="Calibri" w:hAnsi="Calibri"/>
          <w:b/>
          <w:sz w:val="22"/>
          <w:lang w:val="pt-PT"/>
        </w:rPr>
        <w:t xml:space="preserve"> </w:t>
      </w:r>
      <w:r w:rsidR="00FA69A0" w:rsidRPr="004E3AA0">
        <w:rPr>
          <w:rFonts w:ascii="Calibri" w:hAnsi="Calibri"/>
          <w:b/>
          <w:sz w:val="22"/>
          <w:lang w:val="pt-PT"/>
        </w:rPr>
        <w:t>29</w:t>
      </w:r>
      <w:r w:rsidR="00453DA2" w:rsidRPr="004E3AA0">
        <w:rPr>
          <w:rFonts w:ascii="Calibri" w:hAnsi="Calibri"/>
          <w:b/>
          <w:sz w:val="22"/>
          <w:lang w:val="pt-PT"/>
        </w:rPr>
        <w:t xml:space="preserve"> and </w:t>
      </w:r>
      <w:r w:rsidR="00FA69A0" w:rsidRPr="004E3AA0">
        <w:rPr>
          <w:rFonts w:ascii="Calibri" w:hAnsi="Calibri"/>
          <w:b/>
          <w:sz w:val="22"/>
          <w:lang w:val="pt-PT"/>
        </w:rPr>
        <w:t>30</w:t>
      </w:r>
      <w:r w:rsidR="00453DA2" w:rsidRPr="004E3AA0">
        <w:rPr>
          <w:rFonts w:ascii="Calibri" w:hAnsi="Calibri"/>
          <w:b/>
          <w:sz w:val="22"/>
          <w:lang w:val="pt-PT"/>
        </w:rPr>
        <w:t>:</w:t>
      </w:r>
      <w:r w:rsidR="00660736" w:rsidRPr="004E3AA0">
        <w:rPr>
          <w:rFonts w:ascii="Calibri" w:hAnsi="Calibri"/>
          <w:sz w:val="22"/>
          <w:lang w:val="pt-PT"/>
        </w:rPr>
        <w:t xml:space="preserve"> </w:t>
      </w:r>
      <w:r w:rsidR="003C1CDC" w:rsidRPr="004E3AA0">
        <w:rPr>
          <w:rFonts w:ascii="Calibri" w:hAnsi="Calibri"/>
          <w:sz w:val="22"/>
          <w:lang w:val="pt-PT"/>
        </w:rPr>
        <w:t>Indicar o seminário frequentado</w:t>
      </w:r>
      <w:r w:rsidR="00453DA2" w:rsidRPr="004E3AA0">
        <w:rPr>
          <w:rFonts w:ascii="Calibri" w:hAnsi="Calibri"/>
          <w:sz w:val="22"/>
          <w:lang w:val="pt-PT"/>
        </w:rPr>
        <w:t>.</w:t>
      </w:r>
    </w:p>
    <w:p w14:paraId="4B13AE48" w14:textId="77777777" w:rsidR="008646F6" w:rsidRPr="004E3AA0" w:rsidRDefault="008646F6" w:rsidP="00C9451F">
      <w:pPr>
        <w:ind w:left="360" w:hanging="360"/>
        <w:rPr>
          <w:rFonts w:ascii="Calibri" w:hAnsi="Calibri"/>
          <w:i/>
          <w:sz w:val="22"/>
          <w:lang w:val="pt-PT"/>
        </w:rPr>
      </w:pPr>
    </w:p>
    <w:p w14:paraId="7BC6AB8B" w14:textId="77777777" w:rsidR="00136227" w:rsidRPr="004E3AA0" w:rsidRDefault="00AB0475" w:rsidP="00C9451F">
      <w:pPr>
        <w:ind w:left="360" w:hanging="360"/>
        <w:rPr>
          <w:rFonts w:ascii="Calibri" w:hAnsi="Calibri"/>
          <w:sz w:val="22"/>
          <w:lang w:val="pt-PT"/>
        </w:rPr>
      </w:pPr>
      <w:r w:rsidRPr="004E3AA0">
        <w:rPr>
          <w:rFonts w:ascii="Calibri" w:hAnsi="Calibri"/>
          <w:b/>
          <w:sz w:val="22"/>
          <w:lang w:val="pt-PT"/>
        </w:rPr>
        <w:t>Questão</w:t>
      </w:r>
      <w:r w:rsidR="006579D5" w:rsidRPr="004E3AA0">
        <w:rPr>
          <w:rFonts w:ascii="Calibri" w:hAnsi="Calibri"/>
          <w:b/>
          <w:sz w:val="22"/>
          <w:lang w:val="pt-PT"/>
        </w:rPr>
        <w:t xml:space="preserve"> </w:t>
      </w:r>
      <w:r w:rsidR="00FA69A0" w:rsidRPr="004E3AA0">
        <w:rPr>
          <w:rFonts w:ascii="Calibri" w:hAnsi="Calibri"/>
          <w:b/>
          <w:sz w:val="22"/>
          <w:lang w:val="pt-PT"/>
        </w:rPr>
        <w:t>36</w:t>
      </w:r>
      <w:r w:rsidR="006579D5" w:rsidRPr="004E3AA0">
        <w:rPr>
          <w:rFonts w:ascii="Calibri" w:hAnsi="Calibri"/>
          <w:b/>
          <w:sz w:val="22"/>
          <w:lang w:val="pt-PT"/>
        </w:rPr>
        <w:t>:</w:t>
      </w:r>
      <w:r w:rsidR="005006B9" w:rsidRPr="004E3AA0">
        <w:rPr>
          <w:rFonts w:ascii="Calibri" w:hAnsi="Calibri"/>
          <w:sz w:val="22"/>
          <w:lang w:val="pt-PT"/>
        </w:rPr>
        <w:t xml:space="preserve"> </w:t>
      </w:r>
      <w:r w:rsidR="00136227" w:rsidRPr="004E3AA0">
        <w:rPr>
          <w:rFonts w:ascii="Calibri" w:hAnsi="Calibri"/>
          <w:b/>
          <w:bCs/>
          <w:sz w:val="22"/>
          <w:u w:val="single"/>
          <w:lang w:val="pt-PT"/>
        </w:rPr>
        <w:t>U</w:t>
      </w:r>
      <w:r w:rsidR="00136227" w:rsidRPr="004E3AA0">
        <w:rPr>
          <w:rFonts w:ascii="Calibri" w:hAnsi="Calibri"/>
          <w:b/>
          <w:bCs/>
          <w:sz w:val="22"/>
          <w:u w:val="single"/>
          <w:lang w:val="pt-PT"/>
        </w:rPr>
        <w:t>tilizar a questão 36 apenas quando admitir ou ordenar para outras conferências</w:t>
      </w:r>
      <w:r w:rsidR="00136227" w:rsidRPr="004E3AA0">
        <w:rPr>
          <w:rFonts w:ascii="Calibri" w:hAnsi="Calibri"/>
          <w:sz w:val="22"/>
          <w:lang w:val="pt-PT"/>
        </w:rPr>
        <w:t>. Não inclu</w:t>
      </w:r>
      <w:r w:rsidR="00136227" w:rsidRPr="004E3AA0">
        <w:rPr>
          <w:rFonts w:ascii="Calibri" w:hAnsi="Calibri"/>
          <w:sz w:val="22"/>
          <w:lang w:val="pt-PT"/>
        </w:rPr>
        <w:t>ir</w:t>
      </w:r>
      <w:r w:rsidR="00136227" w:rsidRPr="004E3AA0">
        <w:rPr>
          <w:rFonts w:ascii="Calibri" w:hAnsi="Calibri"/>
          <w:sz w:val="22"/>
          <w:lang w:val="pt-PT"/>
        </w:rPr>
        <w:t xml:space="preserve"> pessoas admitidas ou ordenadas </w:t>
      </w:r>
      <w:r w:rsidR="00136227" w:rsidRPr="004E3AA0">
        <w:rPr>
          <w:rFonts w:ascii="Calibri" w:hAnsi="Calibri"/>
          <w:sz w:val="22"/>
          <w:lang w:val="pt-PT"/>
        </w:rPr>
        <w:t>por</w:t>
      </w:r>
      <w:r w:rsidR="00136227" w:rsidRPr="004E3AA0">
        <w:rPr>
          <w:rFonts w:ascii="Calibri" w:hAnsi="Calibri"/>
          <w:sz w:val="22"/>
          <w:lang w:val="pt-PT"/>
        </w:rPr>
        <w:t xml:space="preserve"> cortesia por ou para outra conferência nas Quest</w:t>
      </w:r>
      <w:r w:rsidR="00136227" w:rsidRPr="004E3AA0">
        <w:rPr>
          <w:rFonts w:ascii="Calibri" w:hAnsi="Calibri"/>
          <w:sz w:val="22"/>
          <w:lang w:val="pt-PT"/>
        </w:rPr>
        <w:t xml:space="preserve">ões </w:t>
      </w:r>
      <w:r w:rsidR="00136227" w:rsidRPr="004E3AA0">
        <w:rPr>
          <w:rFonts w:ascii="Calibri" w:hAnsi="Calibri"/>
          <w:sz w:val="22"/>
          <w:lang w:val="pt-PT"/>
        </w:rPr>
        <w:t xml:space="preserve">34 ou 37. Não </w:t>
      </w:r>
      <w:r w:rsidR="00136227" w:rsidRPr="004E3AA0">
        <w:rPr>
          <w:rFonts w:ascii="Calibri" w:hAnsi="Calibri"/>
          <w:sz w:val="22"/>
          <w:lang w:val="pt-PT"/>
        </w:rPr>
        <w:t xml:space="preserve">incluir </w:t>
      </w:r>
      <w:r w:rsidR="00136227" w:rsidRPr="004E3AA0">
        <w:rPr>
          <w:rFonts w:ascii="Calibri" w:hAnsi="Calibri"/>
          <w:sz w:val="22"/>
          <w:lang w:val="pt-PT"/>
        </w:rPr>
        <w:t>a mesma pessoa tanto na Questão 40 como nas Questões 23-3</w:t>
      </w:r>
      <w:r w:rsidR="00136227" w:rsidRPr="004E3AA0">
        <w:rPr>
          <w:rFonts w:ascii="Calibri" w:hAnsi="Calibri"/>
          <w:sz w:val="22"/>
          <w:lang w:val="pt-PT"/>
        </w:rPr>
        <w:t>6.</w:t>
      </w:r>
    </w:p>
    <w:p w14:paraId="43436205" w14:textId="77777777" w:rsidR="008646F6" w:rsidRPr="004E3AA0" w:rsidRDefault="008646F6" w:rsidP="00C9451F">
      <w:pPr>
        <w:ind w:left="360" w:hanging="360"/>
        <w:rPr>
          <w:rFonts w:ascii="Calibri" w:hAnsi="Calibri"/>
          <w:i/>
          <w:sz w:val="22"/>
          <w:lang w:val="pt-PT"/>
        </w:rPr>
      </w:pPr>
    </w:p>
    <w:p w14:paraId="0D949AE6" w14:textId="4684B5D5" w:rsidR="00136227" w:rsidRPr="004E3AA0" w:rsidRDefault="00AB0475" w:rsidP="00C9451F">
      <w:pPr>
        <w:ind w:left="360" w:hanging="360"/>
        <w:rPr>
          <w:rFonts w:ascii="Calibri" w:hAnsi="Calibri"/>
          <w:sz w:val="22"/>
          <w:lang w:val="pt-PT"/>
        </w:rPr>
      </w:pPr>
      <w:r w:rsidRPr="004E3AA0">
        <w:rPr>
          <w:rFonts w:ascii="Calibri" w:hAnsi="Calibri"/>
          <w:b/>
          <w:sz w:val="22"/>
          <w:lang w:val="pt-PT"/>
        </w:rPr>
        <w:t>Quest</w:t>
      </w:r>
      <w:r w:rsidR="000F46F2" w:rsidRPr="004E3AA0">
        <w:rPr>
          <w:rFonts w:ascii="Calibri" w:hAnsi="Calibri"/>
          <w:b/>
          <w:sz w:val="22"/>
          <w:lang w:val="pt-PT"/>
        </w:rPr>
        <w:t>ões</w:t>
      </w:r>
      <w:r w:rsidR="006579D5" w:rsidRPr="004E3AA0">
        <w:rPr>
          <w:rFonts w:ascii="Calibri" w:hAnsi="Calibri"/>
          <w:b/>
          <w:sz w:val="22"/>
          <w:lang w:val="pt-PT"/>
        </w:rPr>
        <w:t xml:space="preserve"> </w:t>
      </w:r>
      <w:r w:rsidR="00FA69A0" w:rsidRPr="004E3AA0">
        <w:rPr>
          <w:rFonts w:ascii="Calibri" w:hAnsi="Calibri"/>
          <w:b/>
          <w:sz w:val="22"/>
          <w:lang w:val="pt-PT"/>
        </w:rPr>
        <w:t>39-40</w:t>
      </w:r>
      <w:r w:rsidR="006579D5" w:rsidRPr="004E3AA0">
        <w:rPr>
          <w:rFonts w:ascii="Calibri" w:hAnsi="Calibri"/>
          <w:b/>
          <w:sz w:val="22"/>
          <w:lang w:val="pt-PT"/>
        </w:rPr>
        <w:t>:</w:t>
      </w:r>
      <w:r w:rsidR="005006B9" w:rsidRPr="004E3AA0">
        <w:rPr>
          <w:rFonts w:ascii="Calibri" w:hAnsi="Calibri"/>
          <w:sz w:val="22"/>
          <w:lang w:val="pt-PT"/>
        </w:rPr>
        <w:t xml:space="preserve"> </w:t>
      </w:r>
      <w:r w:rsidR="00136227" w:rsidRPr="004E3AA0">
        <w:rPr>
          <w:rFonts w:ascii="Calibri" w:hAnsi="Calibri"/>
          <w:sz w:val="22"/>
          <w:lang w:val="pt-PT"/>
        </w:rPr>
        <w:t xml:space="preserve">Os </w:t>
      </w:r>
      <w:r w:rsidR="00136227" w:rsidRPr="004E3AA0">
        <w:rPr>
          <w:rFonts w:ascii="Calibri" w:hAnsi="Calibri"/>
          <w:sz w:val="22"/>
          <w:lang w:val="pt-PT"/>
        </w:rPr>
        <w:t>nomes das pessoas em situação hon</w:t>
      </w:r>
      <w:r w:rsidR="00136227" w:rsidRPr="004E3AA0">
        <w:rPr>
          <w:rFonts w:ascii="Calibri" w:hAnsi="Calibri"/>
          <w:sz w:val="22"/>
          <w:lang w:val="pt-PT"/>
        </w:rPr>
        <w:t xml:space="preserve">orável </w:t>
      </w:r>
      <w:r w:rsidR="00136227" w:rsidRPr="004E3AA0">
        <w:rPr>
          <w:rFonts w:ascii="Calibri" w:hAnsi="Calibri"/>
          <w:sz w:val="22"/>
          <w:lang w:val="pt-PT"/>
        </w:rPr>
        <w:t xml:space="preserve">devem </w:t>
      </w:r>
      <w:r w:rsidR="00136227" w:rsidRPr="004E3AA0">
        <w:rPr>
          <w:rFonts w:ascii="Calibri" w:hAnsi="Calibri"/>
          <w:sz w:val="22"/>
          <w:lang w:val="pt-PT"/>
        </w:rPr>
        <w:t>figurar na Questão</w:t>
      </w:r>
      <w:r w:rsidR="00136227" w:rsidRPr="004E3AA0">
        <w:rPr>
          <w:rFonts w:ascii="Calibri" w:hAnsi="Calibri"/>
          <w:sz w:val="22"/>
          <w:lang w:val="pt-PT"/>
        </w:rPr>
        <w:t xml:space="preserve"> 39 ou na Questão 40, mas não em amba</w:t>
      </w:r>
      <w:r w:rsidR="00136227" w:rsidRPr="004E3AA0">
        <w:rPr>
          <w:rFonts w:ascii="Calibri" w:hAnsi="Calibri"/>
          <w:sz w:val="22"/>
          <w:lang w:val="pt-PT"/>
        </w:rPr>
        <w:t>s.</w:t>
      </w:r>
    </w:p>
    <w:p w14:paraId="445B6643" w14:textId="77777777" w:rsidR="00136227" w:rsidRPr="004E3AA0" w:rsidRDefault="00136227" w:rsidP="00C9451F">
      <w:pPr>
        <w:ind w:left="360" w:hanging="360"/>
        <w:rPr>
          <w:rFonts w:ascii="Calibri" w:hAnsi="Calibri"/>
          <w:sz w:val="22"/>
          <w:lang w:val="pt-PT"/>
        </w:rPr>
      </w:pPr>
    </w:p>
    <w:p w14:paraId="588E63BD" w14:textId="314BA2D8" w:rsidR="006579D5" w:rsidRPr="004E3AA0" w:rsidRDefault="00AB0475" w:rsidP="00C9451F">
      <w:pPr>
        <w:ind w:left="360" w:hanging="360"/>
        <w:rPr>
          <w:rFonts w:ascii="Calibri" w:hAnsi="Calibri"/>
          <w:sz w:val="22"/>
          <w:lang w:val="pt-PT"/>
        </w:rPr>
      </w:pPr>
      <w:r w:rsidRPr="004E3AA0">
        <w:rPr>
          <w:rFonts w:ascii="Calibri" w:hAnsi="Calibri"/>
          <w:b/>
          <w:sz w:val="22"/>
          <w:lang w:val="pt-PT"/>
        </w:rPr>
        <w:t>Questão</w:t>
      </w:r>
      <w:r w:rsidR="006579D5" w:rsidRPr="004E3AA0">
        <w:rPr>
          <w:rFonts w:ascii="Calibri" w:hAnsi="Calibri"/>
          <w:b/>
          <w:sz w:val="22"/>
          <w:lang w:val="pt-PT"/>
        </w:rPr>
        <w:t xml:space="preserve"> </w:t>
      </w:r>
      <w:r w:rsidR="00FF6896" w:rsidRPr="004E3AA0">
        <w:rPr>
          <w:rFonts w:ascii="Calibri" w:hAnsi="Calibri"/>
          <w:b/>
          <w:sz w:val="22"/>
          <w:lang w:val="pt-PT"/>
        </w:rPr>
        <w:t>4</w:t>
      </w:r>
      <w:r w:rsidR="00FA69A0" w:rsidRPr="004E3AA0">
        <w:rPr>
          <w:rFonts w:ascii="Calibri" w:hAnsi="Calibri"/>
          <w:b/>
          <w:sz w:val="22"/>
          <w:lang w:val="pt-PT"/>
        </w:rPr>
        <w:t>4</w:t>
      </w:r>
      <w:r w:rsidR="006579D5" w:rsidRPr="004E3AA0">
        <w:rPr>
          <w:rFonts w:ascii="Calibri" w:hAnsi="Calibri"/>
          <w:b/>
          <w:sz w:val="22"/>
          <w:lang w:val="pt-PT"/>
        </w:rPr>
        <w:t>:</w:t>
      </w:r>
      <w:r w:rsidR="006579D5" w:rsidRPr="004E3AA0">
        <w:rPr>
          <w:rFonts w:ascii="Calibri" w:hAnsi="Calibri"/>
          <w:sz w:val="22"/>
          <w:lang w:val="pt-PT"/>
        </w:rPr>
        <w:t xml:space="preserve"> </w:t>
      </w:r>
      <w:r w:rsidR="007E2BB3" w:rsidRPr="004E3AA0">
        <w:rPr>
          <w:rFonts w:ascii="Calibri" w:hAnsi="Calibri"/>
          <w:sz w:val="22"/>
          <w:lang w:val="pt-PT"/>
        </w:rPr>
        <w:t xml:space="preserve">Assegurar-se </w:t>
      </w:r>
      <w:r w:rsidR="0007203A" w:rsidRPr="004E3AA0">
        <w:rPr>
          <w:rFonts w:ascii="Calibri" w:hAnsi="Calibri"/>
          <w:sz w:val="22"/>
          <w:lang w:val="pt-PT"/>
        </w:rPr>
        <w:t>de</w:t>
      </w:r>
      <w:r w:rsidR="0007203A" w:rsidRPr="004E3AA0">
        <w:rPr>
          <w:rFonts w:ascii="Calibri" w:hAnsi="Calibri"/>
          <w:sz w:val="22"/>
          <w:lang w:val="pt-PT"/>
        </w:rPr>
        <w:t xml:space="preserve"> indicar o nome </w:t>
      </w:r>
      <w:r w:rsidR="00CA6C15" w:rsidRPr="004E3AA0">
        <w:rPr>
          <w:rFonts w:ascii="Calibri" w:hAnsi="Calibri"/>
          <w:sz w:val="22"/>
          <w:lang w:val="pt-PT"/>
        </w:rPr>
        <w:t>completo (</w:t>
      </w:r>
      <w:r w:rsidR="0007203A" w:rsidRPr="004E3AA0">
        <w:rPr>
          <w:rFonts w:ascii="Calibri" w:hAnsi="Calibri"/>
          <w:sz w:val="22"/>
          <w:lang w:val="pt-PT"/>
        </w:rPr>
        <w:t xml:space="preserve"> </w:t>
      </w:r>
      <w:r w:rsidR="00CA6C15" w:rsidRPr="004E3AA0">
        <w:rPr>
          <w:rFonts w:ascii="Calibri" w:hAnsi="Calibri"/>
          <w:sz w:val="22"/>
          <w:lang w:val="pt-PT"/>
        </w:rPr>
        <w:t>nome próprio e apelidos</w:t>
      </w:r>
      <w:r w:rsidR="007E2BB3" w:rsidRPr="004E3AA0">
        <w:rPr>
          <w:rFonts w:ascii="Calibri" w:hAnsi="Calibri"/>
          <w:sz w:val="22"/>
          <w:lang w:val="pt-PT"/>
        </w:rPr>
        <w:t>)</w:t>
      </w:r>
      <w:r w:rsidR="0007203A" w:rsidRPr="004E3AA0">
        <w:rPr>
          <w:rFonts w:ascii="Calibri" w:hAnsi="Calibri"/>
          <w:sz w:val="22"/>
          <w:lang w:val="pt-PT"/>
        </w:rPr>
        <w:t xml:space="preserve"> em cada categoria</w:t>
      </w:r>
      <w:r w:rsidR="006579D5" w:rsidRPr="004E3AA0">
        <w:rPr>
          <w:rFonts w:ascii="Calibri" w:hAnsi="Calibri"/>
          <w:sz w:val="22"/>
          <w:lang w:val="pt-PT"/>
        </w:rPr>
        <w:t>.</w:t>
      </w:r>
    </w:p>
    <w:p w14:paraId="69952F56" w14:textId="77777777" w:rsidR="008646F6" w:rsidRPr="004E3AA0" w:rsidRDefault="008646F6" w:rsidP="00C9451F">
      <w:pPr>
        <w:ind w:left="360" w:hanging="360"/>
        <w:rPr>
          <w:rFonts w:ascii="Calibri" w:hAnsi="Calibri"/>
          <w:i/>
          <w:sz w:val="22"/>
          <w:lang w:val="pt-PT"/>
        </w:rPr>
      </w:pPr>
    </w:p>
    <w:p w14:paraId="1B45E2BE" w14:textId="5B8461DE" w:rsidR="006579D5" w:rsidRPr="004E3AA0" w:rsidRDefault="00AB0475" w:rsidP="00C9451F">
      <w:pPr>
        <w:ind w:left="360" w:hanging="360"/>
        <w:rPr>
          <w:rFonts w:ascii="Calibri" w:hAnsi="Calibri"/>
          <w:sz w:val="22"/>
          <w:lang w:val="pt-PT"/>
        </w:rPr>
      </w:pPr>
      <w:r w:rsidRPr="004E3AA0">
        <w:rPr>
          <w:rFonts w:ascii="Calibri" w:hAnsi="Calibri"/>
          <w:b/>
          <w:sz w:val="22"/>
          <w:lang w:val="pt-PT"/>
        </w:rPr>
        <w:t>Quest</w:t>
      </w:r>
      <w:r w:rsidR="000F46F2" w:rsidRPr="004E3AA0">
        <w:rPr>
          <w:rFonts w:ascii="Calibri" w:hAnsi="Calibri"/>
          <w:b/>
          <w:sz w:val="22"/>
          <w:lang w:val="pt-PT"/>
        </w:rPr>
        <w:t>ões</w:t>
      </w:r>
      <w:r w:rsidR="006579D5" w:rsidRPr="004E3AA0">
        <w:rPr>
          <w:rFonts w:ascii="Calibri" w:hAnsi="Calibri"/>
          <w:b/>
          <w:sz w:val="22"/>
          <w:lang w:val="pt-PT"/>
        </w:rPr>
        <w:t xml:space="preserve"> </w:t>
      </w:r>
      <w:r w:rsidR="00274FF3" w:rsidRPr="004E3AA0">
        <w:rPr>
          <w:rFonts w:ascii="Calibri" w:hAnsi="Calibri"/>
          <w:b/>
          <w:sz w:val="22"/>
          <w:lang w:val="pt-PT"/>
        </w:rPr>
        <w:t>46, 47, 48, 63</w:t>
      </w:r>
      <w:r w:rsidR="006579D5" w:rsidRPr="004E3AA0">
        <w:rPr>
          <w:rFonts w:ascii="Calibri" w:hAnsi="Calibri"/>
          <w:b/>
          <w:sz w:val="22"/>
          <w:lang w:val="pt-PT"/>
        </w:rPr>
        <w:t>:</w:t>
      </w:r>
      <w:r w:rsidR="005006B9" w:rsidRPr="004E3AA0">
        <w:rPr>
          <w:rFonts w:ascii="Calibri" w:hAnsi="Calibri"/>
          <w:sz w:val="22"/>
          <w:lang w:val="pt-PT"/>
        </w:rPr>
        <w:t xml:space="preserve"> </w:t>
      </w:r>
      <w:r w:rsidR="007E2BB3" w:rsidRPr="004E3AA0">
        <w:rPr>
          <w:rFonts w:ascii="Calibri" w:hAnsi="Calibri"/>
          <w:sz w:val="22"/>
          <w:lang w:val="pt-PT"/>
        </w:rPr>
        <w:t xml:space="preserve">Assegurar-se </w:t>
      </w:r>
      <w:r w:rsidR="0007203A" w:rsidRPr="004E3AA0">
        <w:rPr>
          <w:rFonts w:ascii="Calibri" w:hAnsi="Calibri"/>
          <w:sz w:val="22"/>
          <w:lang w:val="pt-PT"/>
        </w:rPr>
        <w:t xml:space="preserve">de indicar </w:t>
      </w:r>
      <w:r w:rsidR="0007203A" w:rsidRPr="004E3AA0">
        <w:rPr>
          <w:rFonts w:ascii="Calibri" w:hAnsi="Calibri"/>
          <w:sz w:val="22"/>
          <w:lang w:val="pt-PT"/>
        </w:rPr>
        <w:t>a data efectiva da licença ou baixa em cada questão</w:t>
      </w:r>
      <w:r w:rsidR="006579D5" w:rsidRPr="004E3AA0">
        <w:rPr>
          <w:rFonts w:ascii="Calibri" w:hAnsi="Calibri"/>
          <w:sz w:val="22"/>
          <w:lang w:val="pt-PT"/>
        </w:rPr>
        <w:t>.</w:t>
      </w:r>
    </w:p>
    <w:p w14:paraId="63184719" w14:textId="77777777" w:rsidR="008646F6" w:rsidRPr="004E3AA0" w:rsidRDefault="008646F6" w:rsidP="00C9451F">
      <w:pPr>
        <w:ind w:left="360" w:hanging="360"/>
        <w:rPr>
          <w:rFonts w:ascii="Calibri" w:hAnsi="Calibri"/>
          <w:i/>
          <w:sz w:val="22"/>
          <w:lang w:val="pt-PT"/>
        </w:rPr>
      </w:pPr>
    </w:p>
    <w:p w14:paraId="2C66EAD2" w14:textId="77777777" w:rsidR="007E2BB3" w:rsidRPr="004E3AA0" w:rsidRDefault="00AB0475" w:rsidP="00C9451F">
      <w:pPr>
        <w:ind w:left="360" w:hanging="360"/>
        <w:rPr>
          <w:rFonts w:ascii="Calibri" w:hAnsi="Calibri"/>
          <w:sz w:val="22"/>
          <w:lang w:val="pt-PT"/>
        </w:rPr>
      </w:pPr>
      <w:r w:rsidRPr="004E3AA0">
        <w:rPr>
          <w:rFonts w:ascii="Calibri" w:hAnsi="Calibri"/>
          <w:b/>
          <w:sz w:val="22"/>
          <w:lang w:val="pt-PT"/>
        </w:rPr>
        <w:t>Quest</w:t>
      </w:r>
      <w:r w:rsidR="000F46F2" w:rsidRPr="004E3AA0">
        <w:rPr>
          <w:rFonts w:ascii="Calibri" w:hAnsi="Calibri"/>
          <w:b/>
          <w:sz w:val="22"/>
          <w:lang w:val="pt-PT"/>
        </w:rPr>
        <w:t xml:space="preserve">ões </w:t>
      </w:r>
      <w:r w:rsidR="00274FF3" w:rsidRPr="004E3AA0">
        <w:rPr>
          <w:rFonts w:ascii="Calibri" w:hAnsi="Calibri"/>
          <w:b/>
          <w:sz w:val="22"/>
          <w:lang w:val="pt-PT"/>
        </w:rPr>
        <w:t>49, 50, 51, 62, 66</w:t>
      </w:r>
      <w:r w:rsidR="006579D5" w:rsidRPr="004E3AA0">
        <w:rPr>
          <w:rFonts w:ascii="Calibri" w:hAnsi="Calibri"/>
          <w:b/>
          <w:sz w:val="22"/>
          <w:lang w:val="pt-PT"/>
        </w:rPr>
        <w:t>:</w:t>
      </w:r>
      <w:r w:rsidR="005006B9" w:rsidRPr="004E3AA0">
        <w:rPr>
          <w:rFonts w:ascii="Calibri" w:hAnsi="Calibri"/>
          <w:sz w:val="22"/>
          <w:lang w:val="pt-PT"/>
        </w:rPr>
        <w:t xml:space="preserve"> </w:t>
      </w:r>
      <w:r w:rsidR="0007203A" w:rsidRPr="004E3AA0">
        <w:rPr>
          <w:rFonts w:ascii="Calibri" w:hAnsi="Calibri"/>
          <w:sz w:val="22"/>
          <w:lang w:val="pt-PT"/>
        </w:rPr>
        <w:t xml:space="preserve">Todos os </w:t>
      </w:r>
      <w:r w:rsidR="00BC08E6" w:rsidRPr="004E3AA0">
        <w:rPr>
          <w:rFonts w:ascii="Calibri" w:hAnsi="Calibri"/>
          <w:sz w:val="22"/>
          <w:lang w:val="pt-PT"/>
        </w:rPr>
        <w:t xml:space="preserve">membros do clero ordenado reformados e pastores locais da sua conferência devem </w:t>
      </w:r>
      <w:r w:rsidR="00CA6C15" w:rsidRPr="004E3AA0">
        <w:rPr>
          <w:rFonts w:ascii="Calibri" w:hAnsi="Calibri"/>
          <w:sz w:val="22"/>
          <w:u w:val="single"/>
          <w:lang w:val="pt-PT"/>
        </w:rPr>
        <w:t xml:space="preserve">figurar </w:t>
      </w:r>
      <w:r w:rsidR="0075589F" w:rsidRPr="004E3AA0">
        <w:rPr>
          <w:rFonts w:ascii="Calibri" w:hAnsi="Calibri"/>
          <w:sz w:val="22"/>
          <w:u w:val="single"/>
          <w:lang w:val="pt-PT"/>
        </w:rPr>
        <w:t xml:space="preserve">no </w:t>
      </w:r>
      <w:r w:rsidR="00BC08E6" w:rsidRPr="004E3AA0">
        <w:rPr>
          <w:rFonts w:ascii="Calibri" w:hAnsi="Calibri"/>
          <w:sz w:val="22"/>
          <w:u w:val="single"/>
          <w:lang w:val="pt-PT"/>
        </w:rPr>
        <w:t>BAC</w:t>
      </w:r>
      <w:r w:rsidR="00BC08E6" w:rsidRPr="004E3AA0">
        <w:rPr>
          <w:rFonts w:ascii="Calibri" w:hAnsi="Calibri"/>
          <w:sz w:val="22"/>
          <w:lang w:val="pt-PT"/>
        </w:rPr>
        <w:t xml:space="preserve"> </w:t>
      </w:r>
      <w:r w:rsidR="007E2BB3" w:rsidRPr="004E3AA0">
        <w:rPr>
          <w:rFonts w:ascii="Calibri" w:hAnsi="Calibri"/>
          <w:sz w:val="22"/>
          <w:lang w:val="pt-PT"/>
        </w:rPr>
        <w:t xml:space="preserve">através do </w:t>
      </w:r>
      <w:r w:rsidR="00CA6C15" w:rsidRPr="004E3AA0">
        <w:rPr>
          <w:rFonts w:ascii="Calibri" w:hAnsi="Calibri"/>
          <w:sz w:val="22"/>
          <w:lang w:val="pt-PT"/>
        </w:rPr>
        <w:t xml:space="preserve">seu </w:t>
      </w:r>
      <w:r w:rsidR="00BC08E6" w:rsidRPr="004E3AA0">
        <w:rPr>
          <w:rFonts w:ascii="Calibri" w:hAnsi="Calibri"/>
          <w:sz w:val="22"/>
          <w:lang w:val="pt-PT"/>
        </w:rPr>
        <w:t xml:space="preserve">nome </w:t>
      </w:r>
      <w:r w:rsidR="00CA6C15" w:rsidRPr="004E3AA0">
        <w:rPr>
          <w:rFonts w:ascii="Calibri" w:hAnsi="Calibri"/>
          <w:sz w:val="22"/>
          <w:lang w:val="pt-PT"/>
        </w:rPr>
        <w:t>completo (nome próprio e apelidos)</w:t>
      </w:r>
      <w:r w:rsidR="007E2BB3" w:rsidRPr="004E3AA0">
        <w:rPr>
          <w:rFonts w:ascii="Calibri" w:hAnsi="Calibri"/>
          <w:sz w:val="22"/>
          <w:lang w:val="pt-PT"/>
        </w:rPr>
        <w:t>.</w:t>
      </w:r>
    </w:p>
    <w:p w14:paraId="098EC5D5" w14:textId="0395FF11" w:rsidR="00CA6C15" w:rsidRPr="004E3AA0" w:rsidRDefault="00BC08E6" w:rsidP="00C9451F">
      <w:pPr>
        <w:ind w:left="360" w:hanging="360"/>
        <w:rPr>
          <w:rFonts w:ascii="Calibri" w:hAnsi="Calibri"/>
          <w:sz w:val="22"/>
          <w:lang w:val="pt-PT"/>
        </w:rPr>
      </w:pPr>
      <w:r w:rsidRPr="004E3AA0">
        <w:rPr>
          <w:rFonts w:ascii="Calibri" w:hAnsi="Calibri"/>
          <w:sz w:val="22"/>
          <w:lang w:val="pt-PT"/>
        </w:rPr>
        <w:t xml:space="preserve"> </w:t>
      </w:r>
    </w:p>
    <w:p w14:paraId="017B55B3" w14:textId="73089BFD" w:rsidR="007E2BB3" w:rsidRPr="004E3AA0" w:rsidRDefault="00AB0475" w:rsidP="00C9451F">
      <w:pPr>
        <w:ind w:left="360" w:hanging="360"/>
        <w:rPr>
          <w:rFonts w:ascii="Calibri" w:hAnsi="Calibri"/>
          <w:sz w:val="22"/>
          <w:lang w:val="pt-PT"/>
        </w:rPr>
      </w:pPr>
      <w:r w:rsidRPr="004E3AA0">
        <w:rPr>
          <w:rFonts w:ascii="Calibri" w:hAnsi="Calibri"/>
          <w:b/>
          <w:sz w:val="22"/>
          <w:lang w:val="pt-PT"/>
        </w:rPr>
        <w:t>Questão</w:t>
      </w:r>
      <w:r w:rsidR="006579D5" w:rsidRPr="004E3AA0">
        <w:rPr>
          <w:rFonts w:ascii="Calibri" w:hAnsi="Calibri"/>
          <w:b/>
          <w:sz w:val="22"/>
          <w:lang w:val="pt-PT"/>
        </w:rPr>
        <w:t xml:space="preserve"> </w:t>
      </w:r>
      <w:r w:rsidR="00FF6896" w:rsidRPr="004E3AA0">
        <w:rPr>
          <w:rFonts w:ascii="Calibri" w:hAnsi="Calibri"/>
          <w:b/>
          <w:sz w:val="22"/>
          <w:lang w:val="pt-PT"/>
        </w:rPr>
        <w:t>5</w:t>
      </w:r>
      <w:r w:rsidR="00E2498C" w:rsidRPr="004E3AA0">
        <w:rPr>
          <w:rFonts w:ascii="Calibri" w:hAnsi="Calibri"/>
          <w:b/>
          <w:sz w:val="22"/>
          <w:lang w:val="pt-PT"/>
        </w:rPr>
        <w:t>2</w:t>
      </w:r>
      <w:r w:rsidR="006579D5" w:rsidRPr="004E3AA0">
        <w:rPr>
          <w:rFonts w:ascii="Calibri" w:hAnsi="Calibri"/>
          <w:b/>
          <w:sz w:val="22"/>
          <w:lang w:val="pt-PT"/>
        </w:rPr>
        <w:t>:</w:t>
      </w:r>
      <w:r w:rsidR="005006B9" w:rsidRPr="004E3AA0">
        <w:rPr>
          <w:rFonts w:ascii="Calibri" w:hAnsi="Calibri"/>
          <w:sz w:val="22"/>
          <w:lang w:val="pt-PT"/>
        </w:rPr>
        <w:t xml:space="preserve"> </w:t>
      </w:r>
      <w:r w:rsidR="005A09E9" w:rsidRPr="004E3AA0">
        <w:rPr>
          <w:rFonts w:ascii="Calibri" w:hAnsi="Calibri"/>
          <w:sz w:val="22"/>
          <w:lang w:val="pt-PT"/>
        </w:rPr>
        <w:t xml:space="preserve">A) </w:t>
      </w:r>
      <w:r w:rsidR="0007203A" w:rsidRPr="004E3AA0">
        <w:rPr>
          <w:rFonts w:ascii="Calibri" w:hAnsi="Calibri"/>
          <w:sz w:val="22"/>
          <w:lang w:val="pt-PT"/>
        </w:rPr>
        <w:t xml:space="preserve">Esta </w:t>
      </w:r>
      <w:r w:rsidRPr="004E3AA0">
        <w:rPr>
          <w:rFonts w:ascii="Calibri" w:hAnsi="Calibri"/>
          <w:sz w:val="22"/>
          <w:lang w:val="pt-PT"/>
        </w:rPr>
        <w:t>questão</w:t>
      </w:r>
      <w:r w:rsidR="006579D5" w:rsidRPr="004E3AA0">
        <w:rPr>
          <w:rFonts w:ascii="Calibri" w:hAnsi="Calibri"/>
          <w:sz w:val="22"/>
          <w:lang w:val="pt-PT"/>
        </w:rPr>
        <w:t xml:space="preserve"> </w:t>
      </w:r>
      <w:r w:rsidR="007E2BB3" w:rsidRPr="004E3AA0">
        <w:rPr>
          <w:rFonts w:ascii="Calibri" w:hAnsi="Calibri"/>
          <w:sz w:val="22"/>
          <w:lang w:val="pt-PT"/>
        </w:rPr>
        <w:t>solicita informaç</w:t>
      </w:r>
      <w:r w:rsidR="007E2BB3" w:rsidRPr="004E3AA0">
        <w:rPr>
          <w:rFonts w:ascii="Calibri" w:hAnsi="Calibri"/>
          <w:sz w:val="22"/>
          <w:lang w:val="pt-PT"/>
        </w:rPr>
        <w:t xml:space="preserve">ões </w:t>
      </w:r>
      <w:r w:rsidR="007E2BB3" w:rsidRPr="004E3AA0">
        <w:rPr>
          <w:rFonts w:ascii="Calibri" w:hAnsi="Calibri"/>
          <w:sz w:val="22"/>
          <w:lang w:val="pt-PT"/>
        </w:rPr>
        <w:t>estatística</w:t>
      </w:r>
      <w:r w:rsidR="007E2BB3" w:rsidRPr="004E3AA0">
        <w:rPr>
          <w:rFonts w:ascii="Calibri" w:hAnsi="Calibri"/>
          <w:sz w:val="22"/>
          <w:lang w:val="pt-PT"/>
        </w:rPr>
        <w:t>s</w:t>
      </w:r>
      <w:r w:rsidR="007E2BB3" w:rsidRPr="004E3AA0">
        <w:rPr>
          <w:rFonts w:ascii="Calibri" w:hAnsi="Calibri"/>
          <w:sz w:val="22"/>
          <w:lang w:val="pt-PT"/>
        </w:rPr>
        <w:t xml:space="preserve"> sumária</w:t>
      </w:r>
      <w:r w:rsidR="007E2BB3" w:rsidRPr="004E3AA0">
        <w:rPr>
          <w:rFonts w:ascii="Calibri" w:hAnsi="Calibri"/>
          <w:sz w:val="22"/>
          <w:lang w:val="pt-PT"/>
        </w:rPr>
        <w:t>s</w:t>
      </w:r>
      <w:r w:rsidR="007E2BB3" w:rsidRPr="004E3AA0">
        <w:rPr>
          <w:rFonts w:ascii="Calibri" w:hAnsi="Calibri"/>
          <w:sz w:val="22"/>
          <w:lang w:val="pt-PT"/>
        </w:rPr>
        <w:t xml:space="preserve"> sobre os membros do clero </w:t>
      </w:r>
      <w:r w:rsidR="003C3987" w:rsidRPr="004E3AA0">
        <w:rPr>
          <w:rFonts w:ascii="Calibri" w:hAnsi="Calibri"/>
          <w:sz w:val="22"/>
          <w:lang w:val="pt-PT"/>
        </w:rPr>
        <w:t>da</w:t>
      </w:r>
      <w:r w:rsidR="007E2BB3" w:rsidRPr="004E3AA0">
        <w:rPr>
          <w:rFonts w:ascii="Calibri" w:hAnsi="Calibri"/>
          <w:sz w:val="22"/>
          <w:lang w:val="pt-PT"/>
        </w:rPr>
        <w:t xml:space="preserve"> conferência anual com discriminação por clero e estado de nomeação</w:t>
      </w:r>
      <w:r w:rsidR="007E2BB3" w:rsidRPr="004E3AA0">
        <w:rPr>
          <w:rFonts w:ascii="Calibri" w:hAnsi="Calibri"/>
          <w:sz w:val="22"/>
          <w:lang w:val="pt-PT"/>
        </w:rPr>
        <w:t xml:space="preserve">. </w:t>
      </w:r>
    </w:p>
    <w:p w14:paraId="084B55B5" w14:textId="4BE06BF3" w:rsidR="00860945" w:rsidRPr="004E3AA0" w:rsidRDefault="005A09E9" w:rsidP="005006B9">
      <w:pPr>
        <w:tabs>
          <w:tab w:val="left" w:pos="-720"/>
          <w:tab w:val="left" w:pos="0"/>
          <w:tab w:val="left" w:pos="432"/>
          <w:tab w:val="left" w:leader="dot" w:pos="3024"/>
        </w:tabs>
        <w:ind w:left="3024" w:right="648" w:hanging="2592"/>
        <w:jc w:val="both"/>
        <w:rPr>
          <w:rFonts w:ascii="Calibri" w:hAnsi="Calibri"/>
          <w:sz w:val="22"/>
          <w:lang w:val="pt-PT"/>
        </w:rPr>
      </w:pPr>
      <w:r w:rsidRPr="004E3AA0">
        <w:rPr>
          <w:rFonts w:ascii="Calibri" w:hAnsi="Calibri"/>
          <w:sz w:val="22"/>
          <w:lang w:val="pt-PT"/>
        </w:rPr>
        <w:t>Asi</w:t>
      </w:r>
      <w:r w:rsidR="00831484" w:rsidRPr="004E3AA0">
        <w:rPr>
          <w:rFonts w:ascii="Calibri" w:hAnsi="Calibri"/>
          <w:sz w:val="22"/>
          <w:lang w:val="pt-PT"/>
        </w:rPr>
        <w:t>áticos</w:t>
      </w:r>
      <w:r w:rsidRPr="004E3AA0">
        <w:rPr>
          <w:rFonts w:ascii="Calibri" w:hAnsi="Calibri"/>
          <w:sz w:val="22"/>
          <w:lang w:val="pt-PT"/>
        </w:rPr>
        <w:tab/>
      </w:r>
      <w:r w:rsidR="005006B9" w:rsidRPr="004E3AA0">
        <w:rPr>
          <w:rFonts w:ascii="Calibri" w:hAnsi="Calibri"/>
          <w:sz w:val="22"/>
          <w:lang w:val="pt-PT"/>
        </w:rPr>
        <w:t>Memb</w:t>
      </w:r>
      <w:r w:rsidR="00860945" w:rsidRPr="004E3AA0">
        <w:rPr>
          <w:rFonts w:ascii="Calibri" w:hAnsi="Calibri"/>
          <w:sz w:val="22"/>
          <w:lang w:val="pt-PT"/>
        </w:rPr>
        <w:t>ros com</w:t>
      </w:r>
      <w:r w:rsidR="00860945" w:rsidRPr="004E3AA0">
        <w:rPr>
          <w:rFonts w:ascii="Calibri" w:hAnsi="Calibri"/>
          <w:sz w:val="22"/>
          <w:lang w:val="pt-PT"/>
        </w:rPr>
        <w:t xml:space="preserve"> </w:t>
      </w:r>
      <w:r w:rsidR="00860945" w:rsidRPr="004E3AA0">
        <w:rPr>
          <w:rFonts w:ascii="Calibri" w:hAnsi="Calibri"/>
          <w:sz w:val="22"/>
          <w:lang w:val="pt-PT"/>
        </w:rPr>
        <w:t>or</w:t>
      </w:r>
      <w:r w:rsidR="00860945" w:rsidRPr="004E3AA0">
        <w:rPr>
          <w:rFonts w:ascii="Calibri" w:hAnsi="Calibri"/>
          <w:sz w:val="22"/>
          <w:lang w:val="pt-PT"/>
        </w:rPr>
        <w:t>ige</w:t>
      </w:r>
      <w:r w:rsidR="00710949" w:rsidRPr="004E3AA0">
        <w:rPr>
          <w:rFonts w:ascii="Calibri" w:hAnsi="Calibri"/>
          <w:sz w:val="22"/>
          <w:lang w:val="pt-PT"/>
        </w:rPr>
        <w:t>m</w:t>
      </w:r>
      <w:r w:rsidR="00860945" w:rsidRPr="004E3AA0">
        <w:rPr>
          <w:rFonts w:ascii="Calibri" w:hAnsi="Calibri"/>
          <w:sz w:val="22"/>
          <w:lang w:val="pt-PT"/>
        </w:rPr>
        <w:t xml:space="preserve"> étnicas na Ásia Oriental ou </w:t>
      </w:r>
      <w:r w:rsidR="00860945" w:rsidRPr="004E3AA0">
        <w:rPr>
          <w:rFonts w:ascii="Calibri" w:hAnsi="Calibri"/>
          <w:sz w:val="22"/>
          <w:lang w:val="pt-PT"/>
        </w:rPr>
        <w:t xml:space="preserve">no </w:t>
      </w:r>
      <w:r w:rsidR="00860945" w:rsidRPr="004E3AA0">
        <w:rPr>
          <w:rFonts w:ascii="Calibri" w:hAnsi="Calibri"/>
          <w:sz w:val="22"/>
          <w:lang w:val="pt-PT"/>
        </w:rPr>
        <w:t xml:space="preserve">Sul </w:t>
      </w:r>
      <w:r w:rsidR="00860945" w:rsidRPr="004E3AA0">
        <w:rPr>
          <w:rFonts w:ascii="Calibri" w:hAnsi="Calibri"/>
          <w:sz w:val="22"/>
          <w:lang w:val="pt-PT"/>
        </w:rPr>
        <w:t xml:space="preserve">da Ásia  </w:t>
      </w:r>
      <w:r w:rsidR="00860945" w:rsidRPr="004E3AA0">
        <w:rPr>
          <w:rFonts w:ascii="Calibri" w:hAnsi="Calibri"/>
          <w:sz w:val="22"/>
          <w:lang w:val="pt-PT"/>
        </w:rPr>
        <w:t>(incluindo os povos do Bangladesh, Butão, Camboja, China, Índia, Indonésia, Japão, Coreia, Laos, Malásia, Mongólia, M</w:t>
      </w:r>
      <w:r w:rsidR="00860945" w:rsidRPr="004E3AA0">
        <w:rPr>
          <w:rFonts w:ascii="Calibri" w:hAnsi="Calibri"/>
          <w:sz w:val="22"/>
          <w:lang w:val="pt-PT"/>
        </w:rPr>
        <w:t>i</w:t>
      </w:r>
      <w:r w:rsidR="00860945" w:rsidRPr="004E3AA0">
        <w:rPr>
          <w:rFonts w:ascii="Calibri" w:hAnsi="Calibri"/>
          <w:sz w:val="22"/>
          <w:lang w:val="pt-PT"/>
        </w:rPr>
        <w:t>anmar, Filipinas, Paquistão, Singapura, Sri Lanka, Taiwan, Tailândia, Tibete e Vietname</w:t>
      </w:r>
      <w:r w:rsidR="00860945" w:rsidRPr="004E3AA0">
        <w:rPr>
          <w:rFonts w:ascii="Calibri" w:hAnsi="Calibri"/>
          <w:sz w:val="22"/>
          <w:lang w:val="pt-PT"/>
        </w:rPr>
        <w:t>.</w:t>
      </w:r>
    </w:p>
    <w:p w14:paraId="7F73472E" w14:textId="23A4F8F7" w:rsidR="005A09E9" w:rsidRPr="004E3AA0" w:rsidRDefault="00831484" w:rsidP="005006B9">
      <w:pPr>
        <w:tabs>
          <w:tab w:val="left" w:pos="-720"/>
          <w:tab w:val="left" w:pos="0"/>
          <w:tab w:val="left" w:pos="432"/>
          <w:tab w:val="left" w:leader="dot" w:pos="3024"/>
        </w:tabs>
        <w:ind w:left="3024" w:right="648" w:hanging="2592"/>
        <w:jc w:val="both"/>
        <w:rPr>
          <w:rFonts w:ascii="Calibri" w:hAnsi="Calibri"/>
          <w:sz w:val="22"/>
          <w:lang w:val="pt-PT"/>
        </w:rPr>
      </w:pPr>
      <w:r w:rsidRPr="004E3AA0">
        <w:rPr>
          <w:rFonts w:ascii="Calibri" w:hAnsi="Calibri"/>
          <w:sz w:val="22"/>
          <w:lang w:val="pt-PT"/>
        </w:rPr>
        <w:t>Negros</w:t>
      </w:r>
      <w:r w:rsidR="005A09E9" w:rsidRPr="004E3AA0">
        <w:rPr>
          <w:rFonts w:ascii="Calibri" w:hAnsi="Calibri"/>
          <w:sz w:val="22"/>
          <w:lang w:val="pt-PT"/>
        </w:rPr>
        <w:tab/>
      </w:r>
      <w:r w:rsidR="005006B9" w:rsidRPr="004E3AA0">
        <w:rPr>
          <w:rFonts w:asciiTheme="minorHAnsi" w:hAnsiTheme="minorHAnsi" w:cstheme="minorHAnsi"/>
          <w:sz w:val="22"/>
          <w:szCs w:val="22"/>
          <w:lang w:val="pt-PT"/>
        </w:rPr>
        <w:t>Memb</w:t>
      </w:r>
      <w:r w:rsidR="00860945" w:rsidRPr="004E3AA0">
        <w:rPr>
          <w:rFonts w:asciiTheme="minorHAnsi" w:hAnsiTheme="minorHAnsi" w:cstheme="minorHAnsi"/>
          <w:sz w:val="22"/>
          <w:szCs w:val="22"/>
          <w:lang w:val="pt-PT"/>
        </w:rPr>
        <w:t xml:space="preserve">ros </w:t>
      </w:r>
      <w:r w:rsidR="00860945" w:rsidRPr="004E3AA0">
        <w:rPr>
          <w:rFonts w:asciiTheme="minorHAnsi" w:hAnsiTheme="minorHAnsi" w:cstheme="minorHAnsi"/>
          <w:sz w:val="22"/>
          <w:szCs w:val="22"/>
          <w:lang w:val="pt-PT"/>
        </w:rPr>
        <w:t>em África ou que se identificam como "afro-americanos". Isto inclui a diáspora africana nas Caraíbas, na América Latina e na América do Norte.</w:t>
      </w:r>
      <w:r w:rsidR="00710949" w:rsidRPr="004E3AA0">
        <w:rPr>
          <w:rFonts w:asciiTheme="minorHAnsi" w:hAnsiTheme="minorHAnsi" w:cstheme="minorHAnsi"/>
          <w:sz w:val="22"/>
          <w:szCs w:val="22"/>
          <w:lang w:val="pt-PT"/>
        </w:rPr>
        <w:t xml:space="preserve"> Membros h</w:t>
      </w:r>
      <w:r w:rsidR="00860945" w:rsidRPr="004E3AA0">
        <w:rPr>
          <w:rFonts w:asciiTheme="minorHAnsi" w:hAnsiTheme="minorHAnsi" w:cstheme="minorHAnsi"/>
          <w:sz w:val="22"/>
          <w:szCs w:val="22"/>
          <w:lang w:val="pt-PT"/>
        </w:rPr>
        <w:t>ispânicos/</w:t>
      </w:r>
      <w:r w:rsidR="00710949" w:rsidRPr="004E3AA0">
        <w:rPr>
          <w:rFonts w:asciiTheme="minorHAnsi" w:hAnsiTheme="minorHAnsi" w:cstheme="minorHAnsi"/>
          <w:sz w:val="22"/>
          <w:szCs w:val="22"/>
          <w:lang w:val="pt-PT"/>
        </w:rPr>
        <w:t>l</w:t>
      </w:r>
      <w:r w:rsidR="00860945" w:rsidRPr="004E3AA0">
        <w:rPr>
          <w:rFonts w:asciiTheme="minorHAnsi" w:hAnsiTheme="minorHAnsi" w:cstheme="minorHAnsi"/>
          <w:sz w:val="22"/>
          <w:szCs w:val="22"/>
          <w:lang w:val="pt-PT"/>
        </w:rPr>
        <w:t>atinos com origens étnicas na América Latina (incluindo o México, a América Central e as ilhas de língua espanhola das Caraíbas). Esta etnia inclui pessoas cuja herança racial é europeia ou africana.</w:t>
      </w:r>
      <w:r w:rsidR="00710949" w:rsidRPr="004E3AA0">
        <w:rPr>
          <w:rFonts w:asciiTheme="minorHAnsi" w:hAnsiTheme="minorHAnsi" w:cstheme="minorHAnsi"/>
          <w:sz w:val="22"/>
          <w:szCs w:val="22"/>
          <w:lang w:val="pt-PT"/>
        </w:rPr>
        <w:t xml:space="preserve"> Membros n</w:t>
      </w:r>
      <w:r w:rsidR="00860945" w:rsidRPr="004E3AA0">
        <w:rPr>
          <w:rFonts w:asciiTheme="minorHAnsi" w:hAnsiTheme="minorHAnsi" w:cstheme="minorHAnsi"/>
          <w:sz w:val="22"/>
          <w:szCs w:val="22"/>
          <w:lang w:val="pt-PT"/>
        </w:rPr>
        <w:t>ativos americanos com origens étnicas na América indígena (incluindo Aleut, Inuit, Micmac, Ojibwa, Mayan, Miskito, etc.) e/ou que mantêm a identificação cultural através de filiação tribal ou reconhecimento comunitári</w:t>
      </w:r>
      <w:r w:rsidR="00710949" w:rsidRPr="004E3AA0">
        <w:rPr>
          <w:rFonts w:asciiTheme="minorHAnsi" w:hAnsiTheme="minorHAnsi" w:cstheme="minorHAnsi"/>
          <w:sz w:val="22"/>
          <w:szCs w:val="22"/>
          <w:lang w:val="pt-PT"/>
        </w:rPr>
        <w:t>o.</w:t>
      </w:r>
    </w:p>
    <w:p w14:paraId="047E9983" w14:textId="27F106DA" w:rsidR="005A09E9" w:rsidRPr="004E3AA0" w:rsidRDefault="00831484" w:rsidP="005A09E9">
      <w:pPr>
        <w:tabs>
          <w:tab w:val="left" w:pos="-720"/>
          <w:tab w:val="left" w:pos="0"/>
          <w:tab w:val="left" w:pos="432"/>
          <w:tab w:val="left" w:leader="dot" w:pos="3024"/>
        </w:tabs>
        <w:ind w:left="3024" w:right="648" w:hanging="2592"/>
        <w:jc w:val="both"/>
        <w:rPr>
          <w:rFonts w:ascii="Calibri" w:hAnsi="Calibri"/>
          <w:sz w:val="22"/>
          <w:lang w:val="pt-PT"/>
        </w:rPr>
      </w:pPr>
      <w:r w:rsidRPr="004E3AA0">
        <w:rPr>
          <w:rFonts w:ascii="Calibri" w:hAnsi="Calibri"/>
          <w:sz w:val="22"/>
          <w:lang w:val="pt-PT"/>
        </w:rPr>
        <w:t xml:space="preserve">Insulares - lhas do </w:t>
      </w:r>
      <w:r w:rsidR="005A09E9" w:rsidRPr="004E3AA0">
        <w:rPr>
          <w:rFonts w:ascii="Calibri" w:hAnsi="Calibri"/>
          <w:sz w:val="22"/>
          <w:lang w:val="pt-PT"/>
        </w:rPr>
        <w:t>Pac</w:t>
      </w:r>
      <w:r w:rsidRPr="004E3AA0">
        <w:rPr>
          <w:rFonts w:ascii="Calibri" w:hAnsi="Calibri"/>
          <w:sz w:val="22"/>
          <w:lang w:val="pt-PT"/>
        </w:rPr>
        <w:t>ífico</w:t>
      </w:r>
      <w:r w:rsidRPr="004E3AA0">
        <w:rPr>
          <w:rFonts w:ascii="Calibri" w:hAnsi="Calibri"/>
          <w:sz w:val="22"/>
          <w:lang w:val="pt-PT"/>
        </w:rPr>
        <w:tab/>
      </w:r>
      <w:r w:rsidR="005006B9" w:rsidRPr="004E3AA0">
        <w:rPr>
          <w:rFonts w:ascii="Calibri" w:hAnsi="Calibri"/>
          <w:sz w:val="22"/>
          <w:lang w:val="pt-PT"/>
        </w:rPr>
        <w:t>Memb</w:t>
      </w:r>
      <w:r w:rsidR="00710949" w:rsidRPr="004E3AA0">
        <w:rPr>
          <w:rFonts w:ascii="Calibri" w:hAnsi="Calibri"/>
          <w:sz w:val="22"/>
          <w:lang w:val="pt-PT"/>
        </w:rPr>
        <w:t xml:space="preserve">ros com </w:t>
      </w:r>
      <w:r w:rsidR="00710949" w:rsidRPr="004E3AA0">
        <w:rPr>
          <w:rFonts w:ascii="Calibri" w:hAnsi="Calibri"/>
          <w:sz w:val="22"/>
          <w:lang w:val="pt-PT"/>
        </w:rPr>
        <w:t xml:space="preserve">origem étnica nas ilhas do Pacífico (incluindo Fiji, Guam, </w:t>
      </w:r>
      <w:r w:rsidR="00710949" w:rsidRPr="004E3AA0">
        <w:rPr>
          <w:rFonts w:ascii="Calibri" w:hAnsi="Calibri"/>
          <w:sz w:val="22"/>
          <w:lang w:val="pt-PT"/>
        </w:rPr>
        <w:lastRenderedPageBreak/>
        <w:t>Havai, Marianas, Micronésia, Papua, Polinésia, Samoa, Salomão e Tonga, Vanuatu e Tuvalu)</w:t>
      </w:r>
      <w:r w:rsidR="005006B9" w:rsidRPr="004E3AA0">
        <w:rPr>
          <w:rFonts w:ascii="Calibri" w:hAnsi="Calibri"/>
          <w:sz w:val="22"/>
          <w:lang w:val="pt-PT"/>
        </w:rPr>
        <w:t>.</w:t>
      </w:r>
    </w:p>
    <w:p w14:paraId="07D3FC5A" w14:textId="09E2E9F6" w:rsidR="005A09E9" w:rsidRPr="004E3AA0" w:rsidRDefault="00831484" w:rsidP="005A09E9">
      <w:pPr>
        <w:tabs>
          <w:tab w:val="left" w:pos="-720"/>
          <w:tab w:val="left" w:pos="0"/>
          <w:tab w:val="left" w:pos="432"/>
          <w:tab w:val="left" w:leader="dot" w:pos="3024"/>
        </w:tabs>
        <w:ind w:left="3024" w:right="648" w:hanging="2592"/>
        <w:jc w:val="both"/>
        <w:rPr>
          <w:rFonts w:ascii="Calibri" w:hAnsi="Calibri"/>
          <w:sz w:val="22"/>
          <w:lang w:val="pt-PT"/>
        </w:rPr>
      </w:pPr>
      <w:r w:rsidRPr="004E3AA0">
        <w:rPr>
          <w:rFonts w:ascii="Calibri" w:hAnsi="Calibri"/>
          <w:sz w:val="22"/>
          <w:lang w:val="pt-PT"/>
        </w:rPr>
        <w:t>Brancos</w:t>
      </w:r>
      <w:r w:rsidR="005A09E9" w:rsidRPr="004E3AA0">
        <w:rPr>
          <w:rFonts w:ascii="Calibri" w:hAnsi="Calibri"/>
          <w:sz w:val="22"/>
          <w:lang w:val="pt-PT"/>
        </w:rPr>
        <w:tab/>
      </w:r>
      <w:r w:rsidR="005006B9" w:rsidRPr="004E3AA0">
        <w:rPr>
          <w:rFonts w:ascii="Calibri" w:hAnsi="Calibri"/>
          <w:sz w:val="22"/>
          <w:lang w:val="pt-PT"/>
        </w:rPr>
        <w:t>Memb</w:t>
      </w:r>
      <w:r w:rsidR="00710949" w:rsidRPr="004E3AA0">
        <w:rPr>
          <w:rFonts w:ascii="Calibri" w:hAnsi="Calibri"/>
          <w:sz w:val="22"/>
          <w:lang w:val="pt-PT"/>
        </w:rPr>
        <w:t xml:space="preserve">ros </w:t>
      </w:r>
      <w:r w:rsidR="00710949" w:rsidRPr="004E3AA0">
        <w:rPr>
          <w:rFonts w:ascii="Calibri" w:hAnsi="Calibri"/>
          <w:sz w:val="22"/>
          <w:lang w:val="pt-PT"/>
        </w:rPr>
        <w:t>com orig</w:t>
      </w:r>
      <w:r w:rsidR="00710949" w:rsidRPr="004E3AA0">
        <w:rPr>
          <w:rFonts w:ascii="Calibri" w:hAnsi="Calibri"/>
          <w:sz w:val="22"/>
          <w:lang w:val="pt-PT"/>
        </w:rPr>
        <w:t xml:space="preserve">em </w:t>
      </w:r>
      <w:r w:rsidR="00710949" w:rsidRPr="004E3AA0">
        <w:rPr>
          <w:rFonts w:ascii="Calibri" w:hAnsi="Calibri"/>
          <w:sz w:val="22"/>
          <w:lang w:val="pt-PT"/>
        </w:rPr>
        <w:t>étnica na Europa, incluindo as suas diversas etnias</w:t>
      </w:r>
      <w:r w:rsidR="005006B9" w:rsidRPr="004E3AA0">
        <w:rPr>
          <w:rFonts w:ascii="Calibri" w:hAnsi="Calibri"/>
          <w:sz w:val="22"/>
          <w:lang w:val="pt-PT"/>
        </w:rPr>
        <w:t>.</w:t>
      </w:r>
    </w:p>
    <w:p w14:paraId="6A84C04A" w14:textId="64367D26" w:rsidR="005A09E9" w:rsidRPr="004E3AA0" w:rsidRDefault="005A09E9" w:rsidP="005A09E9">
      <w:pPr>
        <w:tabs>
          <w:tab w:val="left" w:pos="-720"/>
          <w:tab w:val="left" w:pos="0"/>
          <w:tab w:val="left" w:pos="432"/>
          <w:tab w:val="left" w:leader="dot" w:pos="3024"/>
        </w:tabs>
        <w:ind w:left="3024" w:right="648" w:hanging="2592"/>
        <w:jc w:val="both"/>
        <w:rPr>
          <w:rFonts w:ascii="Calibri" w:hAnsi="Calibri"/>
          <w:sz w:val="22"/>
          <w:lang w:val="pt-PT"/>
        </w:rPr>
      </w:pPr>
      <w:r w:rsidRPr="004E3AA0">
        <w:rPr>
          <w:rFonts w:ascii="Calibri" w:hAnsi="Calibri"/>
          <w:sz w:val="22"/>
          <w:lang w:val="pt-PT"/>
        </w:rPr>
        <w:t>Multi</w:t>
      </w:r>
      <w:r w:rsidR="00831484" w:rsidRPr="004E3AA0">
        <w:rPr>
          <w:rFonts w:ascii="Calibri" w:hAnsi="Calibri"/>
          <w:sz w:val="22"/>
          <w:lang w:val="pt-PT"/>
        </w:rPr>
        <w:t>rraciais</w:t>
      </w:r>
      <w:r w:rsidRPr="004E3AA0">
        <w:rPr>
          <w:rFonts w:ascii="Calibri" w:hAnsi="Calibri"/>
          <w:sz w:val="22"/>
          <w:lang w:val="pt-PT"/>
        </w:rPr>
        <w:tab/>
      </w:r>
      <w:r w:rsidR="005006B9" w:rsidRPr="004E3AA0">
        <w:rPr>
          <w:rFonts w:ascii="Calibri" w:hAnsi="Calibri"/>
          <w:sz w:val="22"/>
          <w:lang w:val="pt-PT"/>
        </w:rPr>
        <w:t>Memb</w:t>
      </w:r>
      <w:r w:rsidR="00710949" w:rsidRPr="004E3AA0">
        <w:rPr>
          <w:rFonts w:ascii="Calibri" w:hAnsi="Calibri"/>
          <w:sz w:val="22"/>
          <w:lang w:val="pt-PT"/>
        </w:rPr>
        <w:t>r</w:t>
      </w:r>
      <w:r w:rsidR="00B62666" w:rsidRPr="004E3AA0">
        <w:rPr>
          <w:rFonts w:ascii="Calibri" w:hAnsi="Calibri"/>
          <w:sz w:val="22"/>
          <w:lang w:val="pt-PT"/>
        </w:rPr>
        <w:t xml:space="preserve">os com origem étnica </w:t>
      </w:r>
      <w:r w:rsidR="00B62666" w:rsidRPr="004E3AA0">
        <w:rPr>
          <w:rFonts w:ascii="Calibri" w:hAnsi="Calibri"/>
          <w:sz w:val="22"/>
          <w:lang w:val="pt-PT"/>
        </w:rPr>
        <w:t>em duas ou mais das outras seis categorias</w:t>
      </w:r>
      <w:r w:rsidR="005006B9" w:rsidRPr="004E3AA0">
        <w:rPr>
          <w:rFonts w:ascii="Calibri" w:hAnsi="Calibri"/>
          <w:sz w:val="22"/>
          <w:lang w:val="pt-PT"/>
        </w:rPr>
        <w:t>.</w:t>
      </w:r>
    </w:p>
    <w:p w14:paraId="01D1CE8C" w14:textId="4B96094E" w:rsidR="005A09E9" w:rsidRPr="004E3AA0" w:rsidRDefault="005A09E9" w:rsidP="005A09E9">
      <w:pPr>
        <w:tabs>
          <w:tab w:val="left" w:pos="-720"/>
          <w:tab w:val="left" w:pos="0"/>
          <w:tab w:val="left" w:pos="432"/>
          <w:tab w:val="left" w:leader="dot" w:pos="3024"/>
        </w:tabs>
        <w:ind w:left="3024" w:right="648" w:hanging="2592"/>
        <w:jc w:val="both"/>
        <w:rPr>
          <w:rFonts w:ascii="Calibri" w:hAnsi="Calibri"/>
          <w:sz w:val="22"/>
          <w:lang w:val="pt-PT"/>
        </w:rPr>
      </w:pPr>
    </w:p>
    <w:p w14:paraId="22B8BE8E" w14:textId="77777777" w:rsidR="00D4230F" w:rsidRPr="004E3AA0" w:rsidRDefault="00AB0475" w:rsidP="00274FF3">
      <w:pPr>
        <w:tabs>
          <w:tab w:val="left" w:pos="-720"/>
          <w:tab w:val="left" w:pos="0"/>
          <w:tab w:val="left" w:pos="432"/>
          <w:tab w:val="left" w:leader="dot" w:pos="3024"/>
        </w:tabs>
        <w:ind w:left="2592" w:right="648" w:hanging="2592"/>
        <w:jc w:val="both"/>
        <w:rPr>
          <w:rFonts w:ascii="Calibri" w:hAnsi="Calibri"/>
          <w:sz w:val="22"/>
          <w:lang w:val="pt-PT"/>
        </w:rPr>
      </w:pPr>
      <w:r w:rsidRPr="004E3AA0">
        <w:rPr>
          <w:rFonts w:ascii="Calibri" w:hAnsi="Calibri"/>
          <w:b/>
          <w:bCs/>
          <w:sz w:val="22"/>
          <w:lang w:val="pt-PT"/>
        </w:rPr>
        <w:t>Questão</w:t>
      </w:r>
      <w:r w:rsidR="00274FF3" w:rsidRPr="004E3AA0">
        <w:rPr>
          <w:rFonts w:ascii="Calibri" w:hAnsi="Calibri"/>
          <w:b/>
          <w:bCs/>
          <w:sz w:val="22"/>
          <w:lang w:val="pt-PT"/>
        </w:rPr>
        <w:t xml:space="preserve"> 5</w:t>
      </w:r>
      <w:r w:rsidR="00E2498C" w:rsidRPr="004E3AA0">
        <w:rPr>
          <w:rFonts w:ascii="Calibri" w:hAnsi="Calibri"/>
          <w:b/>
          <w:bCs/>
          <w:sz w:val="22"/>
          <w:lang w:val="pt-PT"/>
        </w:rPr>
        <w:t>2</w:t>
      </w:r>
      <w:r w:rsidR="00274FF3" w:rsidRPr="004E3AA0">
        <w:rPr>
          <w:rFonts w:ascii="Calibri" w:hAnsi="Calibri"/>
          <w:sz w:val="22"/>
          <w:lang w:val="pt-PT"/>
        </w:rPr>
        <w:t xml:space="preserve">: B) </w:t>
      </w:r>
      <w:r w:rsidR="000634B8" w:rsidRPr="004E3AA0">
        <w:rPr>
          <w:rFonts w:ascii="Calibri" w:hAnsi="Calibri"/>
          <w:sz w:val="22"/>
          <w:lang w:val="pt-PT"/>
        </w:rPr>
        <w:t xml:space="preserve">Esta </w:t>
      </w:r>
      <w:r w:rsidRPr="004E3AA0">
        <w:rPr>
          <w:rFonts w:ascii="Calibri" w:hAnsi="Calibri"/>
          <w:sz w:val="22"/>
          <w:lang w:val="pt-PT"/>
        </w:rPr>
        <w:t>questão</w:t>
      </w:r>
      <w:r w:rsidR="00274FF3" w:rsidRPr="004E3AA0">
        <w:rPr>
          <w:rFonts w:ascii="Calibri" w:hAnsi="Calibri"/>
          <w:sz w:val="22"/>
          <w:lang w:val="pt-PT"/>
        </w:rPr>
        <w:t xml:space="preserve"> </w:t>
      </w:r>
      <w:r w:rsidR="00D4230F" w:rsidRPr="004E3AA0">
        <w:rPr>
          <w:rFonts w:ascii="Calibri" w:hAnsi="Calibri"/>
          <w:sz w:val="22"/>
          <w:lang w:val="pt-PT"/>
        </w:rPr>
        <w:t>requer informação estatística resumida sobre a repartição do clero pela</w:t>
      </w:r>
    </w:p>
    <w:p w14:paraId="4F3B6DC4" w14:textId="647E3847" w:rsidR="00D4230F" w:rsidRPr="004E3AA0" w:rsidRDefault="00D4230F" w:rsidP="00754025">
      <w:pPr>
        <w:tabs>
          <w:tab w:val="left" w:pos="-720"/>
          <w:tab w:val="left" w:pos="0"/>
          <w:tab w:val="left" w:pos="432"/>
          <w:tab w:val="left" w:leader="dot" w:pos="3024"/>
        </w:tabs>
        <w:ind w:left="2592" w:right="648" w:hanging="2592"/>
        <w:jc w:val="both"/>
        <w:rPr>
          <w:rFonts w:ascii="Calibri" w:hAnsi="Calibri"/>
          <w:sz w:val="22"/>
          <w:lang w:val="pt-PT"/>
        </w:rPr>
      </w:pPr>
      <w:r w:rsidRPr="004E3AA0">
        <w:rPr>
          <w:rFonts w:ascii="Calibri" w:hAnsi="Calibri"/>
          <w:sz w:val="22"/>
          <w:lang w:val="pt-PT"/>
        </w:rPr>
        <w:t xml:space="preserve"> </w:t>
      </w:r>
      <w:r w:rsidRPr="004E3AA0">
        <w:rPr>
          <w:rFonts w:ascii="Calibri" w:hAnsi="Calibri"/>
          <w:sz w:val="22"/>
          <w:lang w:val="pt-PT"/>
        </w:rPr>
        <w:tab/>
        <w:t xml:space="preserve">Identificação por género e grupo racial/étnico da pessoa do clero. </w:t>
      </w:r>
      <w:r w:rsidRPr="004E3AA0">
        <w:rPr>
          <w:rFonts w:ascii="Calibri" w:hAnsi="Calibri"/>
          <w:sz w:val="22"/>
          <w:lang w:val="pt-PT"/>
        </w:rPr>
        <w:t xml:space="preserve">Acrescentámos uma opção </w:t>
      </w:r>
      <w:r w:rsidR="00754025" w:rsidRPr="004E3AA0">
        <w:rPr>
          <w:rFonts w:ascii="Calibri" w:hAnsi="Calibri"/>
          <w:sz w:val="22"/>
          <w:lang w:val="pt-PT"/>
        </w:rPr>
        <w:t xml:space="preserve">de </w:t>
      </w:r>
    </w:p>
    <w:p w14:paraId="2AEED416" w14:textId="60650192" w:rsidR="007A0B9A" w:rsidRPr="004E3AA0" w:rsidRDefault="00D4230F" w:rsidP="00D4230F">
      <w:pPr>
        <w:tabs>
          <w:tab w:val="left" w:pos="-720"/>
          <w:tab w:val="left" w:pos="0"/>
          <w:tab w:val="left" w:pos="432"/>
          <w:tab w:val="left" w:leader="dot" w:pos="3024"/>
        </w:tabs>
        <w:ind w:left="2592" w:right="648" w:hanging="2592"/>
        <w:jc w:val="both"/>
        <w:rPr>
          <w:rFonts w:ascii="Calibri" w:hAnsi="Calibri"/>
          <w:sz w:val="22"/>
          <w:lang w:val="pt-PT"/>
        </w:rPr>
      </w:pPr>
      <w:r w:rsidRPr="004E3AA0">
        <w:rPr>
          <w:rFonts w:ascii="Calibri" w:hAnsi="Calibri"/>
          <w:sz w:val="22"/>
          <w:lang w:val="pt-PT"/>
        </w:rPr>
        <w:t xml:space="preserve"> </w:t>
      </w:r>
      <w:r w:rsidRPr="004E3AA0">
        <w:rPr>
          <w:rFonts w:ascii="Calibri" w:hAnsi="Calibri"/>
          <w:sz w:val="22"/>
          <w:lang w:val="pt-PT"/>
        </w:rPr>
        <w:t xml:space="preserve">        </w:t>
      </w:r>
      <w:r w:rsidR="00754025" w:rsidRPr="004E3AA0">
        <w:rPr>
          <w:rFonts w:ascii="Calibri" w:hAnsi="Calibri"/>
          <w:sz w:val="22"/>
          <w:lang w:val="pt-PT"/>
        </w:rPr>
        <w:t xml:space="preserve">Não </w:t>
      </w:r>
      <w:r w:rsidRPr="004E3AA0">
        <w:rPr>
          <w:rFonts w:ascii="Calibri" w:hAnsi="Calibri"/>
          <w:sz w:val="22"/>
          <w:lang w:val="pt-PT"/>
        </w:rPr>
        <w:t xml:space="preserve">Binário como Género a par de Masculino e Feminino. Se a sua conferência não estiver a utilizar </w:t>
      </w:r>
    </w:p>
    <w:p w14:paraId="0C861392" w14:textId="4CC92CDC" w:rsidR="00274FF3" w:rsidRPr="004E3AA0" w:rsidRDefault="007A0B9A" w:rsidP="00FF4D5C">
      <w:pPr>
        <w:tabs>
          <w:tab w:val="left" w:pos="-720"/>
          <w:tab w:val="left" w:pos="0"/>
          <w:tab w:val="left" w:pos="432"/>
          <w:tab w:val="left" w:leader="dot" w:pos="3024"/>
        </w:tabs>
        <w:ind w:left="2592" w:right="648" w:hanging="2592"/>
        <w:jc w:val="both"/>
        <w:rPr>
          <w:rFonts w:ascii="Calibri" w:hAnsi="Calibri"/>
          <w:sz w:val="22"/>
          <w:lang w:val="pt-PT"/>
        </w:rPr>
      </w:pPr>
      <w:r w:rsidRPr="004E3AA0">
        <w:rPr>
          <w:rFonts w:ascii="Calibri" w:hAnsi="Calibri"/>
          <w:sz w:val="22"/>
          <w:lang w:val="pt-PT"/>
        </w:rPr>
        <w:t xml:space="preserve">        </w:t>
      </w:r>
      <w:r w:rsidR="00D4230F" w:rsidRPr="004E3AA0">
        <w:rPr>
          <w:rFonts w:ascii="Calibri" w:hAnsi="Calibri"/>
          <w:sz w:val="22"/>
          <w:lang w:val="pt-PT"/>
        </w:rPr>
        <w:t xml:space="preserve"> </w:t>
      </w:r>
      <w:r w:rsidR="00754025" w:rsidRPr="004E3AA0">
        <w:rPr>
          <w:rFonts w:ascii="Calibri" w:hAnsi="Calibri"/>
          <w:sz w:val="22"/>
          <w:lang w:val="pt-PT"/>
        </w:rPr>
        <w:t xml:space="preserve">a </w:t>
      </w:r>
      <w:r w:rsidR="00D4230F" w:rsidRPr="004E3AA0">
        <w:rPr>
          <w:rFonts w:ascii="Calibri" w:hAnsi="Calibri"/>
          <w:sz w:val="22"/>
          <w:lang w:val="pt-PT"/>
        </w:rPr>
        <w:t xml:space="preserve">opção </w:t>
      </w:r>
      <w:r w:rsidR="00754025" w:rsidRPr="004E3AA0">
        <w:rPr>
          <w:rFonts w:ascii="Calibri" w:hAnsi="Calibri"/>
          <w:sz w:val="22"/>
          <w:lang w:val="pt-PT"/>
        </w:rPr>
        <w:t xml:space="preserve">de </w:t>
      </w:r>
      <w:r w:rsidR="00D4230F" w:rsidRPr="004E3AA0">
        <w:rPr>
          <w:rFonts w:ascii="Calibri" w:hAnsi="Calibri"/>
          <w:sz w:val="22"/>
          <w:lang w:val="pt-PT"/>
        </w:rPr>
        <w:t>Não Binário, pode deixar</w:t>
      </w:r>
      <w:r w:rsidR="00754025" w:rsidRPr="004E3AA0">
        <w:rPr>
          <w:rFonts w:ascii="Calibri" w:hAnsi="Calibri"/>
          <w:sz w:val="22"/>
          <w:lang w:val="pt-PT"/>
        </w:rPr>
        <w:t>-se</w:t>
      </w:r>
      <w:r w:rsidR="00D4230F" w:rsidRPr="004E3AA0">
        <w:rPr>
          <w:rFonts w:ascii="Calibri" w:hAnsi="Calibri"/>
          <w:sz w:val="22"/>
          <w:lang w:val="pt-PT"/>
        </w:rPr>
        <w:t xml:space="preserve"> em branco ou elimin</w:t>
      </w:r>
      <w:r w:rsidRPr="004E3AA0">
        <w:rPr>
          <w:rFonts w:ascii="Calibri" w:hAnsi="Calibri"/>
          <w:sz w:val="22"/>
          <w:lang w:val="pt-PT"/>
        </w:rPr>
        <w:t>ar</w:t>
      </w:r>
      <w:r w:rsidR="00754025" w:rsidRPr="004E3AA0">
        <w:rPr>
          <w:rFonts w:ascii="Calibri" w:hAnsi="Calibri"/>
          <w:sz w:val="22"/>
          <w:lang w:val="pt-PT"/>
        </w:rPr>
        <w:t>-se</w:t>
      </w:r>
      <w:r w:rsidRPr="004E3AA0">
        <w:rPr>
          <w:rFonts w:ascii="Calibri" w:hAnsi="Calibri"/>
          <w:sz w:val="22"/>
          <w:lang w:val="pt-PT"/>
        </w:rPr>
        <w:t xml:space="preserve"> a coluna.</w:t>
      </w:r>
    </w:p>
    <w:p w14:paraId="19898B93" w14:textId="77777777" w:rsidR="007A0B9A" w:rsidRPr="004E3AA0" w:rsidRDefault="007A0B9A" w:rsidP="00FF4D5C">
      <w:pPr>
        <w:tabs>
          <w:tab w:val="left" w:pos="-720"/>
          <w:tab w:val="left" w:pos="0"/>
          <w:tab w:val="left" w:pos="432"/>
          <w:tab w:val="left" w:leader="dot" w:pos="3024"/>
        </w:tabs>
        <w:ind w:left="2592" w:right="648" w:hanging="2592"/>
        <w:jc w:val="both"/>
        <w:rPr>
          <w:rFonts w:ascii="Calibri" w:hAnsi="Calibri"/>
          <w:sz w:val="22"/>
          <w:lang w:val="pt-PT"/>
        </w:rPr>
      </w:pPr>
    </w:p>
    <w:p w14:paraId="68ED8768" w14:textId="5B990078" w:rsidR="005A09E9" w:rsidRPr="004E3AA0" w:rsidRDefault="005A09E9" w:rsidP="007A0B9A">
      <w:pPr>
        <w:tabs>
          <w:tab w:val="left" w:pos="-720"/>
          <w:tab w:val="left" w:pos="0"/>
          <w:tab w:val="left" w:pos="432"/>
          <w:tab w:val="left" w:leader="dot" w:pos="3024"/>
        </w:tabs>
        <w:jc w:val="both"/>
        <w:rPr>
          <w:rFonts w:ascii="Calibri" w:hAnsi="Calibri"/>
          <w:sz w:val="22"/>
          <w:lang w:val="pt-PT"/>
        </w:rPr>
      </w:pPr>
      <w:r w:rsidRPr="004E3AA0">
        <w:rPr>
          <w:rFonts w:ascii="Calibri" w:hAnsi="Calibri"/>
          <w:sz w:val="22"/>
          <w:lang w:val="pt-PT"/>
        </w:rPr>
        <w:t>Co</w:t>
      </w:r>
      <w:r w:rsidR="007A0B9A" w:rsidRPr="004E3AA0">
        <w:rPr>
          <w:rFonts w:ascii="Calibri" w:hAnsi="Calibri"/>
          <w:sz w:val="22"/>
          <w:lang w:val="pt-PT"/>
        </w:rPr>
        <w:t>nt</w:t>
      </w:r>
      <w:r w:rsidR="00754025" w:rsidRPr="004E3AA0">
        <w:rPr>
          <w:rFonts w:ascii="Calibri" w:hAnsi="Calibri"/>
          <w:sz w:val="22"/>
          <w:lang w:val="pt-PT"/>
        </w:rPr>
        <w:t>ar</w:t>
      </w:r>
      <w:r w:rsidR="007A0B9A" w:rsidRPr="004E3AA0">
        <w:rPr>
          <w:rFonts w:ascii="Calibri" w:hAnsi="Calibri"/>
          <w:sz w:val="22"/>
          <w:lang w:val="pt-PT"/>
        </w:rPr>
        <w:t xml:space="preserve"> </w:t>
      </w:r>
      <w:r w:rsidR="007A0B9A" w:rsidRPr="004E3AA0">
        <w:rPr>
          <w:rFonts w:ascii="Calibri" w:hAnsi="Calibri"/>
          <w:sz w:val="22"/>
          <w:lang w:val="pt-PT"/>
        </w:rPr>
        <w:t xml:space="preserve">cada membro da conferência apenas uma vez. O número introduzido no espaço marcado </w:t>
      </w:r>
      <w:r w:rsidR="007A0B9A" w:rsidRPr="004E3AA0">
        <w:rPr>
          <w:rFonts w:ascii="Calibri" w:hAnsi="Calibri"/>
          <w:sz w:val="22"/>
          <w:lang w:val="pt-PT"/>
        </w:rPr>
        <w:t>“</w:t>
      </w:r>
      <w:r w:rsidR="007A0B9A" w:rsidRPr="004E3AA0">
        <w:rPr>
          <w:rFonts w:ascii="Calibri" w:hAnsi="Calibri"/>
          <w:sz w:val="22"/>
          <w:lang w:val="pt-PT"/>
        </w:rPr>
        <w:t>Total Geral, Todos os Membros do Clero da Conferência</w:t>
      </w:r>
      <w:r w:rsidR="007A0B9A" w:rsidRPr="004E3AA0">
        <w:rPr>
          <w:rFonts w:ascii="Calibri" w:hAnsi="Calibri"/>
          <w:sz w:val="22"/>
          <w:lang w:val="pt-PT"/>
        </w:rPr>
        <w:t>”</w:t>
      </w:r>
      <w:r w:rsidR="007A0B9A" w:rsidRPr="004E3AA0">
        <w:rPr>
          <w:rFonts w:ascii="Calibri" w:hAnsi="Calibri"/>
          <w:sz w:val="22"/>
          <w:lang w:val="pt-PT"/>
        </w:rPr>
        <w:t xml:space="preserve"> deve corresponder ao número total de ministros ordenados e pastores locais a tempo inteiro e a tempo parcial que são membros da sua Conferência Anual</w:t>
      </w:r>
      <w:r w:rsidR="007A0B9A" w:rsidRPr="004E3AA0">
        <w:rPr>
          <w:rFonts w:ascii="Calibri" w:hAnsi="Calibri"/>
          <w:sz w:val="22"/>
          <w:lang w:val="pt-PT"/>
        </w:rPr>
        <w:t xml:space="preserve"> </w:t>
      </w:r>
      <w:r w:rsidRPr="004E3AA0">
        <w:rPr>
          <w:rFonts w:ascii="Calibri" w:hAnsi="Calibri"/>
          <w:sz w:val="22"/>
          <w:lang w:val="pt-PT"/>
        </w:rPr>
        <w:t>(</w:t>
      </w:r>
      <w:r w:rsidRPr="004E3AA0">
        <w:rPr>
          <w:rFonts w:ascii="Calibri" w:eastAsia="Arial Unicode MS" w:hAnsi="Calibri" w:cs="Arial Unicode MS"/>
          <w:sz w:val="22"/>
          <w:lang w:val="pt-PT"/>
        </w:rPr>
        <w:t>¶</w:t>
      </w:r>
      <w:r w:rsidRPr="004E3AA0">
        <w:rPr>
          <w:rFonts w:ascii="Calibri" w:hAnsi="Calibri"/>
          <w:sz w:val="22"/>
          <w:lang w:val="pt-PT"/>
        </w:rPr>
        <w:t>602.1).</w:t>
      </w:r>
    </w:p>
    <w:p w14:paraId="7B70839C" w14:textId="77777777" w:rsidR="008646F6" w:rsidRPr="004E3AA0" w:rsidRDefault="008646F6" w:rsidP="005A09E9">
      <w:pPr>
        <w:rPr>
          <w:rFonts w:ascii="Calibri" w:hAnsi="Calibri"/>
          <w:i/>
          <w:sz w:val="22"/>
          <w:lang w:val="pt-PT"/>
        </w:rPr>
      </w:pPr>
    </w:p>
    <w:p w14:paraId="2675FEEB" w14:textId="6F3F42B3" w:rsidR="00E80635" w:rsidRPr="004E3AA0" w:rsidRDefault="00AB0475" w:rsidP="00C9451F">
      <w:pPr>
        <w:ind w:left="360" w:hanging="360"/>
        <w:rPr>
          <w:rFonts w:ascii="Calibri" w:hAnsi="Calibri"/>
          <w:sz w:val="22"/>
          <w:lang w:val="pt-PT"/>
        </w:rPr>
      </w:pPr>
      <w:r w:rsidRPr="004E3AA0">
        <w:rPr>
          <w:rFonts w:ascii="Calibri" w:hAnsi="Calibri"/>
          <w:b/>
          <w:sz w:val="22"/>
          <w:lang w:val="pt-PT"/>
        </w:rPr>
        <w:t>Quest</w:t>
      </w:r>
      <w:r w:rsidR="000F46F2" w:rsidRPr="004E3AA0">
        <w:rPr>
          <w:rFonts w:ascii="Calibri" w:hAnsi="Calibri"/>
          <w:b/>
          <w:sz w:val="22"/>
          <w:lang w:val="pt-PT"/>
        </w:rPr>
        <w:t>ões</w:t>
      </w:r>
      <w:r w:rsidR="006579D5" w:rsidRPr="004E3AA0">
        <w:rPr>
          <w:rFonts w:ascii="Calibri" w:hAnsi="Calibri"/>
          <w:b/>
          <w:sz w:val="22"/>
          <w:lang w:val="pt-PT"/>
        </w:rPr>
        <w:t xml:space="preserve"> </w:t>
      </w:r>
      <w:r w:rsidR="000C194D" w:rsidRPr="004E3AA0">
        <w:rPr>
          <w:rFonts w:ascii="Calibri" w:hAnsi="Calibri"/>
          <w:b/>
          <w:sz w:val="22"/>
          <w:lang w:val="pt-PT"/>
        </w:rPr>
        <w:t>53-58</w:t>
      </w:r>
      <w:r w:rsidR="006579D5" w:rsidRPr="004E3AA0">
        <w:rPr>
          <w:rFonts w:ascii="Calibri" w:hAnsi="Calibri"/>
          <w:b/>
          <w:sz w:val="22"/>
          <w:lang w:val="pt-PT"/>
        </w:rPr>
        <w:t>:</w:t>
      </w:r>
      <w:r w:rsidR="005006B9" w:rsidRPr="004E3AA0">
        <w:rPr>
          <w:rFonts w:ascii="Calibri" w:hAnsi="Calibri"/>
          <w:i/>
          <w:sz w:val="22"/>
          <w:lang w:val="pt-PT"/>
        </w:rPr>
        <w:t xml:space="preserve"> </w:t>
      </w:r>
      <w:r w:rsidR="007A0B9A" w:rsidRPr="004E3AA0">
        <w:rPr>
          <w:rFonts w:ascii="Calibri" w:hAnsi="Calibri"/>
          <w:sz w:val="22"/>
          <w:lang w:val="pt-PT"/>
        </w:rPr>
        <w:t xml:space="preserve">Os nomes </w:t>
      </w:r>
      <w:r w:rsidR="007A0B9A" w:rsidRPr="004E3AA0">
        <w:rPr>
          <w:rFonts w:ascii="Calibri" w:hAnsi="Calibri"/>
          <w:sz w:val="22"/>
          <w:lang w:val="pt-PT"/>
        </w:rPr>
        <w:t>das pessoas e outras informações necessárias para completar estas questões devem estar disponíveis na Junta do Ministério Ordenado da sua conferência após a a</w:t>
      </w:r>
      <w:r w:rsidR="007A0B9A" w:rsidRPr="004E3AA0">
        <w:rPr>
          <w:rFonts w:ascii="Calibri" w:hAnsi="Calibri"/>
          <w:sz w:val="22"/>
          <w:lang w:val="pt-PT"/>
        </w:rPr>
        <w:t>c</w:t>
      </w:r>
      <w:r w:rsidR="007A0B9A" w:rsidRPr="004E3AA0">
        <w:rPr>
          <w:rFonts w:ascii="Calibri" w:hAnsi="Calibri"/>
          <w:sz w:val="22"/>
          <w:lang w:val="pt-PT"/>
        </w:rPr>
        <w:t>ção da conferência anual sobre o seu relatóri</w:t>
      </w:r>
      <w:r w:rsidR="007A0B9A" w:rsidRPr="004E3AA0">
        <w:rPr>
          <w:rFonts w:ascii="Calibri" w:hAnsi="Calibri"/>
          <w:sz w:val="22"/>
          <w:lang w:val="pt-PT"/>
        </w:rPr>
        <w:t>o.</w:t>
      </w:r>
      <w:r w:rsidR="00AB7079" w:rsidRPr="004E3AA0" w:rsidDel="00AB7079">
        <w:rPr>
          <w:rFonts w:ascii="Calibri" w:hAnsi="Calibri"/>
          <w:sz w:val="22"/>
          <w:lang w:val="pt-PT"/>
        </w:rPr>
        <w:t xml:space="preserve"> </w:t>
      </w:r>
    </w:p>
    <w:p w14:paraId="17C151F8" w14:textId="77777777" w:rsidR="00DC38A1" w:rsidRPr="004E3AA0" w:rsidRDefault="00DC38A1" w:rsidP="00C9451F">
      <w:pPr>
        <w:ind w:left="360" w:hanging="360"/>
        <w:rPr>
          <w:rFonts w:ascii="Calibri" w:hAnsi="Calibri"/>
          <w:sz w:val="22"/>
          <w:lang w:val="pt-PT"/>
        </w:rPr>
      </w:pPr>
    </w:p>
    <w:p w14:paraId="65E1148B" w14:textId="13648975" w:rsidR="007A0B9A" w:rsidRPr="004E3AA0" w:rsidRDefault="00AB0475" w:rsidP="00C9451F">
      <w:pPr>
        <w:ind w:left="360" w:hanging="360"/>
        <w:rPr>
          <w:rFonts w:asciiTheme="minorHAnsi" w:hAnsiTheme="minorHAnsi" w:cstheme="minorHAnsi"/>
          <w:sz w:val="22"/>
          <w:szCs w:val="22"/>
          <w:lang w:val="pt-PT"/>
        </w:rPr>
      </w:pPr>
      <w:r w:rsidRPr="004E3AA0">
        <w:rPr>
          <w:rFonts w:ascii="Calibri" w:hAnsi="Calibri"/>
          <w:b/>
          <w:sz w:val="22"/>
          <w:lang w:val="pt-PT"/>
        </w:rPr>
        <w:t>Quest</w:t>
      </w:r>
      <w:r w:rsidR="000F46F2" w:rsidRPr="004E3AA0">
        <w:rPr>
          <w:rFonts w:ascii="Calibri" w:hAnsi="Calibri"/>
          <w:b/>
          <w:sz w:val="22"/>
          <w:lang w:val="pt-PT"/>
        </w:rPr>
        <w:t>ões</w:t>
      </w:r>
      <w:r w:rsidR="006579D5" w:rsidRPr="004E3AA0">
        <w:rPr>
          <w:rFonts w:ascii="Calibri" w:hAnsi="Calibri"/>
          <w:b/>
          <w:sz w:val="22"/>
          <w:lang w:val="pt-PT"/>
        </w:rPr>
        <w:t xml:space="preserve"> </w:t>
      </w:r>
      <w:r w:rsidR="000C194D" w:rsidRPr="004E3AA0">
        <w:rPr>
          <w:rFonts w:ascii="Calibri" w:hAnsi="Calibri"/>
          <w:b/>
          <w:sz w:val="22"/>
          <w:lang w:val="pt-PT"/>
        </w:rPr>
        <w:t>70</w:t>
      </w:r>
      <w:r w:rsidR="006579D5" w:rsidRPr="004E3AA0">
        <w:rPr>
          <w:rFonts w:ascii="Calibri" w:hAnsi="Calibri"/>
          <w:b/>
          <w:sz w:val="22"/>
          <w:lang w:val="pt-PT"/>
        </w:rPr>
        <w:t xml:space="preserve">, </w:t>
      </w:r>
      <w:r w:rsidR="005B4BB7" w:rsidRPr="004E3AA0">
        <w:rPr>
          <w:rFonts w:ascii="Calibri" w:hAnsi="Calibri"/>
          <w:b/>
          <w:sz w:val="22"/>
          <w:lang w:val="pt-PT"/>
        </w:rPr>
        <w:t>7</w:t>
      </w:r>
      <w:r w:rsidR="000C194D" w:rsidRPr="004E3AA0">
        <w:rPr>
          <w:rFonts w:ascii="Calibri" w:hAnsi="Calibri"/>
          <w:b/>
          <w:sz w:val="22"/>
          <w:lang w:val="pt-PT"/>
        </w:rPr>
        <w:t>1</w:t>
      </w:r>
      <w:r w:rsidR="006579D5" w:rsidRPr="004E3AA0">
        <w:rPr>
          <w:rFonts w:ascii="Calibri" w:hAnsi="Calibri"/>
          <w:b/>
          <w:sz w:val="22"/>
          <w:lang w:val="pt-PT"/>
        </w:rPr>
        <w:t xml:space="preserve">, </w:t>
      </w:r>
      <w:r w:rsidR="005B4BB7" w:rsidRPr="004E3AA0">
        <w:rPr>
          <w:rFonts w:ascii="Calibri" w:hAnsi="Calibri"/>
          <w:b/>
          <w:sz w:val="22"/>
          <w:lang w:val="pt-PT"/>
        </w:rPr>
        <w:t>7</w:t>
      </w:r>
      <w:r w:rsidR="000C194D" w:rsidRPr="004E3AA0">
        <w:rPr>
          <w:rFonts w:ascii="Calibri" w:hAnsi="Calibri"/>
          <w:b/>
          <w:sz w:val="22"/>
          <w:lang w:val="pt-PT"/>
        </w:rPr>
        <w:t>2</w:t>
      </w:r>
      <w:r w:rsidR="006579D5" w:rsidRPr="004E3AA0">
        <w:rPr>
          <w:rFonts w:ascii="Calibri" w:hAnsi="Calibri"/>
          <w:b/>
          <w:sz w:val="22"/>
          <w:lang w:val="pt-PT"/>
        </w:rPr>
        <w:t>:</w:t>
      </w:r>
      <w:r w:rsidR="006579D5" w:rsidRPr="004E3AA0">
        <w:rPr>
          <w:rFonts w:ascii="Calibri" w:hAnsi="Calibri"/>
          <w:sz w:val="22"/>
          <w:lang w:val="pt-PT"/>
        </w:rPr>
        <w:t xml:space="preserve"> </w:t>
      </w:r>
      <w:r w:rsidR="007A0B9A" w:rsidRPr="004E3AA0">
        <w:rPr>
          <w:rFonts w:ascii="Calibri" w:hAnsi="Calibri"/>
          <w:sz w:val="22"/>
          <w:lang w:val="pt-PT"/>
        </w:rPr>
        <w:t xml:space="preserve">A sua lista de </w:t>
      </w:r>
      <w:r w:rsidR="007A0B9A" w:rsidRPr="004E3AA0">
        <w:rPr>
          <w:rFonts w:asciiTheme="minorHAnsi" w:hAnsiTheme="minorHAnsi" w:cstheme="minorHAnsi"/>
          <w:sz w:val="22"/>
          <w:szCs w:val="22"/>
          <w:lang w:val="pt-PT"/>
        </w:rPr>
        <w:t xml:space="preserve">nomeações pode ser anexada numa folha de cálculo adicional. </w:t>
      </w:r>
      <w:r w:rsidR="007A0B9A" w:rsidRPr="004E3AA0">
        <w:rPr>
          <w:rFonts w:asciiTheme="minorHAnsi" w:hAnsiTheme="minorHAnsi" w:cstheme="minorHAnsi"/>
          <w:sz w:val="22"/>
          <w:szCs w:val="22"/>
          <w:lang w:val="pt-PT"/>
        </w:rPr>
        <w:t>É de notar</w:t>
      </w:r>
      <w:r w:rsidR="00B540EB" w:rsidRPr="004E3AA0">
        <w:rPr>
          <w:rFonts w:asciiTheme="minorHAnsi" w:hAnsiTheme="minorHAnsi" w:cstheme="minorHAnsi"/>
          <w:sz w:val="22"/>
          <w:szCs w:val="22"/>
          <w:lang w:val="pt-PT"/>
        </w:rPr>
        <w:t xml:space="preserve">, </w:t>
      </w:r>
      <w:r w:rsidR="007A0B9A" w:rsidRPr="004E3AA0">
        <w:rPr>
          <w:rFonts w:asciiTheme="minorHAnsi" w:hAnsiTheme="minorHAnsi" w:cstheme="minorHAnsi"/>
          <w:sz w:val="22"/>
          <w:szCs w:val="22"/>
          <w:lang w:val="pt-PT"/>
        </w:rPr>
        <w:t xml:space="preserve">que todos os presbíteros em plena conexão e presbíteros </w:t>
      </w:r>
      <w:r w:rsidR="00B540EB" w:rsidRPr="004E3AA0">
        <w:rPr>
          <w:rFonts w:asciiTheme="minorHAnsi" w:hAnsiTheme="minorHAnsi" w:cstheme="minorHAnsi"/>
          <w:sz w:val="22"/>
          <w:szCs w:val="22"/>
          <w:lang w:val="pt-PT"/>
        </w:rPr>
        <w:t>provisórios</w:t>
      </w:r>
      <w:r w:rsidR="007A0B9A" w:rsidRPr="004E3AA0">
        <w:rPr>
          <w:rFonts w:asciiTheme="minorHAnsi" w:hAnsiTheme="minorHAnsi" w:cstheme="minorHAnsi"/>
          <w:sz w:val="22"/>
          <w:szCs w:val="22"/>
          <w:lang w:val="pt-PT"/>
        </w:rPr>
        <w:t xml:space="preserve"> nomeados para ministérios de extensão devem ser </w:t>
      </w:r>
      <w:r w:rsidR="00B540EB" w:rsidRPr="004E3AA0">
        <w:rPr>
          <w:rFonts w:asciiTheme="minorHAnsi" w:hAnsiTheme="minorHAnsi" w:cstheme="minorHAnsi"/>
          <w:sz w:val="22"/>
          <w:szCs w:val="22"/>
          <w:lang w:val="pt-PT"/>
        </w:rPr>
        <w:t xml:space="preserve">enumerados </w:t>
      </w:r>
      <w:r w:rsidR="007A0B9A" w:rsidRPr="004E3AA0">
        <w:rPr>
          <w:rFonts w:asciiTheme="minorHAnsi" w:hAnsiTheme="minorHAnsi" w:cstheme="minorHAnsi"/>
          <w:sz w:val="22"/>
          <w:szCs w:val="22"/>
          <w:lang w:val="pt-PT"/>
        </w:rPr>
        <w:t>nas categorias descritas em 344.1a,b,c,d. Por favor, certifique-se de que todos os membros do clero da sua conferência são contabilizados nesta lista de nomeações ou n</w:t>
      </w:r>
      <w:r w:rsidR="00754025" w:rsidRPr="004E3AA0">
        <w:rPr>
          <w:rFonts w:asciiTheme="minorHAnsi" w:hAnsiTheme="minorHAnsi" w:cstheme="minorHAnsi"/>
          <w:sz w:val="22"/>
          <w:szCs w:val="22"/>
          <w:lang w:val="pt-PT"/>
        </w:rPr>
        <w:t>a</w:t>
      </w:r>
      <w:r w:rsidR="007A0B9A" w:rsidRPr="004E3AA0">
        <w:rPr>
          <w:rFonts w:asciiTheme="minorHAnsi" w:hAnsiTheme="minorHAnsi" w:cstheme="minorHAnsi"/>
          <w:sz w:val="22"/>
          <w:szCs w:val="22"/>
          <w:lang w:val="pt-PT"/>
        </w:rPr>
        <w:t>s Quest</w:t>
      </w:r>
      <w:r w:rsidR="007A0B9A" w:rsidRPr="004E3AA0">
        <w:rPr>
          <w:rFonts w:asciiTheme="minorHAnsi" w:hAnsiTheme="minorHAnsi" w:cstheme="minorHAnsi"/>
          <w:sz w:val="22"/>
          <w:szCs w:val="22"/>
          <w:lang w:val="pt-PT"/>
        </w:rPr>
        <w:t>ões</w:t>
      </w:r>
      <w:r w:rsidR="007A0B9A" w:rsidRPr="004E3AA0">
        <w:rPr>
          <w:rFonts w:asciiTheme="minorHAnsi" w:hAnsiTheme="minorHAnsi" w:cstheme="minorHAnsi"/>
          <w:sz w:val="22"/>
          <w:szCs w:val="22"/>
          <w:lang w:val="pt-PT"/>
        </w:rPr>
        <w:t xml:space="preserve"> 43, 45, 46-56, 70 ou 74</w:t>
      </w:r>
      <w:r w:rsidR="00754025" w:rsidRPr="004E3AA0">
        <w:rPr>
          <w:rFonts w:asciiTheme="minorHAnsi" w:hAnsiTheme="minorHAnsi" w:cstheme="minorHAnsi"/>
          <w:sz w:val="22"/>
          <w:szCs w:val="22"/>
          <w:lang w:val="pt-PT"/>
        </w:rPr>
        <w:t>.</w:t>
      </w:r>
    </w:p>
    <w:p w14:paraId="0D280B25" w14:textId="77777777" w:rsidR="00754025" w:rsidRPr="004E3AA0" w:rsidRDefault="00754025" w:rsidP="00C9451F">
      <w:pPr>
        <w:ind w:left="360" w:hanging="360"/>
        <w:rPr>
          <w:rFonts w:asciiTheme="minorHAnsi" w:hAnsiTheme="minorHAnsi" w:cstheme="minorHAnsi"/>
          <w:sz w:val="22"/>
          <w:szCs w:val="22"/>
          <w:lang w:val="pt-PT"/>
        </w:rPr>
      </w:pPr>
    </w:p>
    <w:p w14:paraId="5BBA3189" w14:textId="08131CA7" w:rsidR="00DC38A1" w:rsidRPr="004E3AA0" w:rsidRDefault="00AB0475" w:rsidP="00C9451F">
      <w:pPr>
        <w:ind w:left="360" w:hanging="360"/>
        <w:rPr>
          <w:rFonts w:ascii="Calibri" w:hAnsi="Calibri"/>
          <w:sz w:val="22"/>
          <w:lang w:val="pt-PT"/>
        </w:rPr>
      </w:pPr>
      <w:r w:rsidRPr="004E3AA0">
        <w:rPr>
          <w:rFonts w:ascii="Calibri" w:hAnsi="Calibri"/>
          <w:b/>
          <w:sz w:val="22"/>
          <w:lang w:val="pt-PT"/>
        </w:rPr>
        <w:t>Questão</w:t>
      </w:r>
      <w:r w:rsidR="005B4BB7" w:rsidRPr="004E3AA0">
        <w:rPr>
          <w:rFonts w:ascii="Calibri" w:hAnsi="Calibri"/>
          <w:b/>
          <w:sz w:val="22"/>
          <w:lang w:val="pt-PT"/>
        </w:rPr>
        <w:t xml:space="preserve"> </w:t>
      </w:r>
      <w:r w:rsidR="000C194D" w:rsidRPr="004E3AA0">
        <w:rPr>
          <w:rFonts w:ascii="Calibri" w:hAnsi="Calibri"/>
          <w:b/>
          <w:sz w:val="22"/>
          <w:lang w:val="pt-PT"/>
        </w:rPr>
        <w:t>68</w:t>
      </w:r>
      <w:r w:rsidR="00DC38A1" w:rsidRPr="004E3AA0">
        <w:rPr>
          <w:rFonts w:ascii="Calibri" w:hAnsi="Calibri"/>
          <w:b/>
          <w:sz w:val="22"/>
          <w:lang w:val="pt-PT"/>
        </w:rPr>
        <w:t>:</w:t>
      </w:r>
      <w:r w:rsidR="005006B9" w:rsidRPr="004E3AA0">
        <w:rPr>
          <w:rFonts w:ascii="Calibri" w:hAnsi="Calibri"/>
          <w:sz w:val="22"/>
          <w:lang w:val="pt-PT"/>
        </w:rPr>
        <w:t xml:space="preserve"> </w:t>
      </w:r>
      <w:r w:rsidR="004E3AA0" w:rsidRPr="004E3AA0">
        <w:rPr>
          <w:rFonts w:ascii="Calibri" w:hAnsi="Calibri"/>
          <w:sz w:val="22"/>
          <w:lang w:val="pt-PT"/>
        </w:rPr>
        <w:t xml:space="preserve">Por </w:t>
      </w:r>
      <w:r w:rsidR="004E3AA0" w:rsidRPr="004E3AA0">
        <w:rPr>
          <w:rFonts w:ascii="Calibri" w:hAnsi="Calibri"/>
          <w:sz w:val="22"/>
          <w:lang w:val="pt-PT"/>
        </w:rPr>
        <w:t xml:space="preserve">razões de clareza e coerência na elaboração dos relatórios, queira incluir nesta lista as nomeações efectivas desde a </w:t>
      </w:r>
      <w:r w:rsidR="004E3AA0" w:rsidRPr="004E3AA0">
        <w:rPr>
          <w:rFonts w:ascii="Calibri" w:hAnsi="Calibri"/>
          <w:sz w:val="22"/>
          <w:lang w:val="pt-PT"/>
        </w:rPr>
        <w:t>determinação</w:t>
      </w:r>
      <w:r w:rsidR="004E3AA0" w:rsidRPr="004E3AA0">
        <w:rPr>
          <w:rFonts w:ascii="Calibri" w:hAnsi="Calibri"/>
          <w:sz w:val="22"/>
          <w:lang w:val="pt-PT"/>
        </w:rPr>
        <w:t xml:space="preserve"> das nomeações na última sessão da conferência anua</w:t>
      </w:r>
      <w:r w:rsidR="004E3AA0" w:rsidRPr="004E3AA0">
        <w:rPr>
          <w:rFonts w:ascii="Calibri" w:hAnsi="Calibri"/>
          <w:sz w:val="22"/>
          <w:lang w:val="pt-PT"/>
        </w:rPr>
        <w:t>l</w:t>
      </w:r>
      <w:r w:rsidR="00401284" w:rsidRPr="004E3AA0">
        <w:rPr>
          <w:rFonts w:ascii="Calibri" w:hAnsi="Calibri"/>
          <w:sz w:val="22"/>
          <w:lang w:val="pt-PT"/>
        </w:rPr>
        <w:t>.</w:t>
      </w:r>
    </w:p>
    <w:p w14:paraId="110B37D4" w14:textId="77777777" w:rsidR="00DC38A1" w:rsidRPr="004E3AA0" w:rsidRDefault="00DC38A1" w:rsidP="00C9451F">
      <w:pPr>
        <w:ind w:left="360" w:hanging="360"/>
        <w:rPr>
          <w:rFonts w:ascii="Calibri" w:hAnsi="Calibri"/>
          <w:i/>
          <w:sz w:val="22"/>
          <w:lang w:val="pt-PT"/>
        </w:rPr>
      </w:pPr>
    </w:p>
    <w:p w14:paraId="3BE454A2" w14:textId="25406C0A" w:rsidR="004E3AA0" w:rsidRPr="004E3AA0" w:rsidRDefault="00AB0475" w:rsidP="00C9451F">
      <w:pPr>
        <w:ind w:left="360" w:hanging="360"/>
        <w:rPr>
          <w:rFonts w:ascii="Calibri" w:hAnsi="Calibri"/>
          <w:sz w:val="22"/>
          <w:lang w:val="pt-PT"/>
        </w:rPr>
      </w:pPr>
      <w:r w:rsidRPr="004E3AA0">
        <w:rPr>
          <w:rFonts w:ascii="Calibri" w:hAnsi="Calibri"/>
          <w:b/>
          <w:sz w:val="22"/>
          <w:lang w:val="pt-PT"/>
        </w:rPr>
        <w:t>Questão</w:t>
      </w:r>
      <w:r w:rsidR="006579D5" w:rsidRPr="004E3AA0">
        <w:rPr>
          <w:rFonts w:ascii="Calibri" w:hAnsi="Calibri"/>
          <w:b/>
          <w:sz w:val="22"/>
          <w:lang w:val="pt-PT"/>
        </w:rPr>
        <w:t xml:space="preserve"> </w:t>
      </w:r>
      <w:r w:rsidR="005B4BB7" w:rsidRPr="004E3AA0">
        <w:rPr>
          <w:rFonts w:ascii="Calibri" w:hAnsi="Calibri"/>
          <w:b/>
          <w:sz w:val="22"/>
          <w:lang w:val="pt-PT"/>
        </w:rPr>
        <w:t>7</w:t>
      </w:r>
      <w:r w:rsidR="000C194D" w:rsidRPr="004E3AA0">
        <w:rPr>
          <w:rFonts w:ascii="Calibri" w:hAnsi="Calibri"/>
          <w:b/>
          <w:sz w:val="22"/>
          <w:lang w:val="pt-PT"/>
        </w:rPr>
        <w:t>3</w:t>
      </w:r>
      <w:r w:rsidR="006579D5" w:rsidRPr="004E3AA0">
        <w:rPr>
          <w:rFonts w:ascii="Calibri" w:hAnsi="Calibri"/>
          <w:b/>
          <w:sz w:val="22"/>
          <w:lang w:val="pt-PT"/>
        </w:rPr>
        <w:t>:</w:t>
      </w:r>
      <w:r w:rsidR="005006B9" w:rsidRPr="004E3AA0">
        <w:rPr>
          <w:rFonts w:ascii="Calibri" w:hAnsi="Calibri"/>
          <w:sz w:val="22"/>
          <w:lang w:val="pt-PT"/>
        </w:rPr>
        <w:t xml:space="preserve"> </w:t>
      </w:r>
      <w:r w:rsidR="004E3AA0" w:rsidRPr="004E3AA0">
        <w:rPr>
          <w:rFonts w:ascii="Calibri" w:hAnsi="Calibri"/>
          <w:sz w:val="22"/>
          <w:lang w:val="pt-PT"/>
        </w:rPr>
        <w:t xml:space="preserve">Todos os </w:t>
      </w:r>
      <w:r w:rsidR="004E3AA0" w:rsidRPr="004E3AA0">
        <w:rPr>
          <w:rFonts w:ascii="Calibri" w:hAnsi="Calibri"/>
          <w:sz w:val="22"/>
          <w:lang w:val="pt-PT"/>
        </w:rPr>
        <w:t xml:space="preserve">membros da sua conferência cuja nomeação principal é frequentar a escola devem ser </w:t>
      </w:r>
      <w:r w:rsidR="004E3AA0" w:rsidRPr="004E3AA0">
        <w:rPr>
          <w:rFonts w:ascii="Calibri" w:hAnsi="Calibri"/>
          <w:sz w:val="22"/>
          <w:lang w:val="pt-PT"/>
        </w:rPr>
        <w:t>indicados</w:t>
      </w:r>
      <w:r w:rsidR="004E3AA0" w:rsidRPr="004E3AA0">
        <w:rPr>
          <w:rFonts w:ascii="Calibri" w:hAnsi="Calibri"/>
          <w:sz w:val="22"/>
          <w:lang w:val="pt-PT"/>
        </w:rPr>
        <w:t>. Certifi</w:t>
      </w:r>
      <w:r w:rsidR="004E3AA0" w:rsidRPr="004E3AA0">
        <w:rPr>
          <w:rFonts w:ascii="Calibri" w:hAnsi="Calibri"/>
          <w:sz w:val="22"/>
          <w:lang w:val="pt-PT"/>
        </w:rPr>
        <w:t xml:space="preserve">car-se </w:t>
      </w:r>
      <w:r w:rsidR="004E3AA0" w:rsidRPr="004E3AA0">
        <w:rPr>
          <w:rFonts w:ascii="Calibri" w:hAnsi="Calibri"/>
          <w:sz w:val="22"/>
          <w:lang w:val="pt-PT"/>
        </w:rPr>
        <w:t>de inclui</w:t>
      </w:r>
      <w:r w:rsidR="004E3AA0" w:rsidRPr="004E3AA0">
        <w:rPr>
          <w:rFonts w:ascii="Calibri" w:hAnsi="Calibri"/>
          <w:sz w:val="22"/>
          <w:lang w:val="pt-PT"/>
        </w:rPr>
        <w:t>r</w:t>
      </w:r>
      <w:r w:rsidR="004E3AA0" w:rsidRPr="004E3AA0">
        <w:rPr>
          <w:rFonts w:ascii="Calibri" w:hAnsi="Calibri"/>
          <w:sz w:val="22"/>
          <w:lang w:val="pt-PT"/>
        </w:rPr>
        <w:t xml:space="preserve"> todos os membros </w:t>
      </w:r>
      <w:r w:rsidR="004E3AA0" w:rsidRPr="004E3AA0">
        <w:rPr>
          <w:rFonts w:ascii="Calibri" w:hAnsi="Calibri"/>
          <w:sz w:val="22"/>
          <w:lang w:val="pt-PT"/>
        </w:rPr>
        <w:t xml:space="preserve">provisórios </w:t>
      </w:r>
      <w:r w:rsidR="004E3AA0" w:rsidRPr="004E3AA0">
        <w:rPr>
          <w:rFonts w:ascii="Calibri" w:hAnsi="Calibri"/>
          <w:sz w:val="22"/>
          <w:lang w:val="pt-PT"/>
        </w:rPr>
        <w:t>que não são nomeados para um cargo pastoral, uma nomeação para além da igreja local, ou um ministério de extensão enquanto frequentam a escol</w:t>
      </w:r>
      <w:r w:rsidR="004E3AA0" w:rsidRPr="004E3AA0">
        <w:rPr>
          <w:rFonts w:ascii="Calibri" w:hAnsi="Calibri"/>
          <w:sz w:val="22"/>
          <w:lang w:val="pt-PT"/>
        </w:rPr>
        <w:t>a.</w:t>
      </w:r>
    </w:p>
    <w:p w14:paraId="3DBF56B5" w14:textId="77777777" w:rsidR="004E3AA0" w:rsidRPr="004E3AA0" w:rsidRDefault="004E3AA0" w:rsidP="00C9451F">
      <w:pPr>
        <w:ind w:left="360" w:hanging="360"/>
        <w:rPr>
          <w:rFonts w:ascii="Calibri" w:hAnsi="Calibri"/>
          <w:sz w:val="22"/>
          <w:lang w:val="pt-PT"/>
        </w:rPr>
      </w:pPr>
    </w:p>
    <w:p w14:paraId="473E31E9" w14:textId="77777777" w:rsidR="00E80635" w:rsidRPr="004E3AA0" w:rsidRDefault="00E80635" w:rsidP="00C9451F">
      <w:pPr>
        <w:ind w:left="360" w:hanging="360"/>
        <w:rPr>
          <w:rFonts w:ascii="Calibri" w:hAnsi="Calibri"/>
          <w:sz w:val="22"/>
          <w:lang w:val="pt-PT"/>
        </w:rPr>
      </w:pPr>
    </w:p>
    <w:p w14:paraId="380D8D97" w14:textId="77777777" w:rsidR="00E80635" w:rsidRPr="004E3AA0" w:rsidRDefault="00E80635" w:rsidP="00C9451F">
      <w:pPr>
        <w:ind w:left="360" w:hanging="360"/>
        <w:rPr>
          <w:rFonts w:ascii="Calibri" w:hAnsi="Calibri"/>
          <w:sz w:val="22"/>
          <w:lang w:val="pt-PT"/>
        </w:rPr>
      </w:pPr>
    </w:p>
    <w:p w14:paraId="7AFD9A71" w14:textId="77777777" w:rsidR="00E80635" w:rsidRPr="004E3AA0" w:rsidRDefault="00E80635" w:rsidP="00C9451F">
      <w:pPr>
        <w:ind w:left="360" w:hanging="360"/>
        <w:rPr>
          <w:rFonts w:ascii="Calibri" w:hAnsi="Calibri"/>
          <w:sz w:val="22"/>
          <w:lang w:val="pt-PT"/>
        </w:rPr>
      </w:pPr>
    </w:p>
    <w:p w14:paraId="6E1AD0EB" w14:textId="77777777" w:rsidR="00E80635" w:rsidRPr="004E3AA0" w:rsidRDefault="00E80635" w:rsidP="00C9451F">
      <w:pPr>
        <w:ind w:left="360" w:hanging="360"/>
        <w:rPr>
          <w:rFonts w:ascii="Calibri" w:hAnsi="Calibri"/>
          <w:sz w:val="22"/>
          <w:lang w:val="pt-PT"/>
        </w:rPr>
      </w:pPr>
    </w:p>
    <w:p w14:paraId="15CDA88E" w14:textId="77777777" w:rsidR="00E80635" w:rsidRPr="004E3AA0" w:rsidRDefault="00E80635" w:rsidP="003310CE">
      <w:pPr>
        <w:ind w:left="360" w:hanging="360"/>
        <w:jc w:val="both"/>
        <w:rPr>
          <w:rFonts w:ascii="Calibri" w:hAnsi="Calibri"/>
          <w:sz w:val="22"/>
          <w:lang w:val="pt-PT"/>
        </w:rPr>
      </w:pPr>
    </w:p>
    <w:p w14:paraId="0DC819B2" w14:textId="1C591AE7" w:rsidR="00E80635" w:rsidRPr="00DB14B1" w:rsidRDefault="00DB14B1" w:rsidP="003310CE">
      <w:pPr>
        <w:tabs>
          <w:tab w:val="left" w:pos="-720"/>
        </w:tabs>
        <w:jc w:val="center"/>
        <w:rPr>
          <w:rFonts w:ascii="Calibri" w:hAnsi="Calibri"/>
          <w:i/>
          <w:color w:val="C00000"/>
          <w:sz w:val="40"/>
          <w:lang w:val="pt-PT"/>
        </w:rPr>
      </w:pPr>
      <w:r w:rsidRPr="00DB14B1">
        <w:rPr>
          <w:rFonts w:ascii="Calibri" w:hAnsi="Calibri"/>
          <w:i/>
          <w:color w:val="C00000"/>
          <w:sz w:val="40"/>
          <w:lang w:val="pt-PT"/>
        </w:rPr>
        <w:t>Obrigado pelo serviço que presta à igreja</w:t>
      </w:r>
      <w:r w:rsidR="00E80635" w:rsidRPr="00DB14B1">
        <w:rPr>
          <w:rFonts w:ascii="Calibri" w:hAnsi="Calibri"/>
          <w:i/>
          <w:color w:val="C00000"/>
          <w:sz w:val="40"/>
          <w:lang w:val="pt-PT"/>
        </w:rPr>
        <w:t>!</w:t>
      </w:r>
    </w:p>
    <w:sectPr w:rsidR="00E80635" w:rsidRPr="00DB14B1" w:rsidSect="00770CA0">
      <w:endnotePr>
        <w:numFmt w:val="decimal"/>
      </w:endnotePr>
      <w:type w:val="continuous"/>
      <w:pgSz w:w="12240" w:h="15840" w:code="1"/>
      <w:pgMar w:top="936" w:right="1152" w:bottom="1152" w:left="1152" w:header="1440" w:footer="72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8EA42" w14:textId="77777777" w:rsidR="0072014C" w:rsidRDefault="0072014C" w:rsidP="00E80635">
      <w:r>
        <w:separator/>
      </w:r>
    </w:p>
  </w:endnote>
  <w:endnote w:type="continuationSeparator" w:id="0">
    <w:p w14:paraId="4083AAC1" w14:textId="77777777" w:rsidR="0072014C" w:rsidRDefault="0072014C" w:rsidP="00E8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LTSt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6678" w14:textId="259642E9" w:rsidR="00E80635" w:rsidRPr="005740F5" w:rsidRDefault="00E80635" w:rsidP="00E80635">
    <w:pPr>
      <w:pStyle w:val="Footer"/>
      <w:jc w:val="right"/>
      <w:rPr>
        <w:rFonts w:ascii="Calibri" w:hAnsi="Calibri"/>
        <w:sz w:val="18"/>
        <w:szCs w:val="18"/>
      </w:rPr>
    </w:pPr>
    <w:r w:rsidRPr="005740F5">
      <w:rPr>
        <w:rFonts w:ascii="Calibri" w:hAnsi="Calibri"/>
        <w:sz w:val="18"/>
        <w:szCs w:val="18"/>
      </w:rPr>
      <w:t>G</w:t>
    </w:r>
    <w:r w:rsidR="005B4BB7" w:rsidRPr="005740F5">
      <w:rPr>
        <w:rFonts w:ascii="Calibri" w:hAnsi="Calibri"/>
        <w:sz w:val="18"/>
        <w:szCs w:val="18"/>
      </w:rPr>
      <w:t xml:space="preserve">CFA rev. </w:t>
    </w:r>
    <w:r w:rsidR="00ED4755">
      <w:rPr>
        <w:rFonts w:ascii="Calibri" w:hAnsi="Calibri"/>
        <w:sz w:val="18"/>
        <w:szCs w:val="18"/>
      </w:rPr>
      <w:t>3</w:t>
    </w:r>
    <w:r w:rsidR="005B4BB7" w:rsidRPr="005740F5">
      <w:rPr>
        <w:rFonts w:ascii="Calibri" w:hAnsi="Calibri"/>
        <w:sz w:val="18"/>
        <w:szCs w:val="18"/>
      </w:rPr>
      <w:t>/2</w:t>
    </w:r>
    <w:r w:rsidR="00BF686B">
      <w:rPr>
        <w:rFonts w:ascii="Calibri" w:hAnsi="Calibri"/>
        <w:sz w:val="18"/>
        <w:szCs w:val="18"/>
      </w:rPr>
      <w:t>02</w:t>
    </w:r>
    <w:r w:rsidR="003164C2">
      <w:rPr>
        <w:rFonts w:ascii="Calibri" w:hAnsi="Calibri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ED71" w14:textId="77777777" w:rsidR="0072014C" w:rsidRDefault="0072014C" w:rsidP="00E80635">
      <w:r>
        <w:separator/>
      </w:r>
    </w:p>
  </w:footnote>
  <w:footnote w:type="continuationSeparator" w:id="0">
    <w:p w14:paraId="4D50EB82" w14:textId="77777777" w:rsidR="0072014C" w:rsidRDefault="0072014C" w:rsidP="00E80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2CCC"/>
    <w:multiLevelType w:val="singleLevel"/>
    <w:tmpl w:val="A290E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5A3C7645"/>
    <w:multiLevelType w:val="singleLevel"/>
    <w:tmpl w:val="A290E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67AC78F5"/>
    <w:multiLevelType w:val="singleLevel"/>
    <w:tmpl w:val="A290E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7A806049"/>
    <w:multiLevelType w:val="singleLevel"/>
    <w:tmpl w:val="A290E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 w16cid:durableId="715931808">
    <w:abstractNumId w:val="2"/>
  </w:num>
  <w:num w:numId="2" w16cid:durableId="676464245">
    <w:abstractNumId w:val="0"/>
  </w:num>
  <w:num w:numId="3" w16cid:durableId="252785588">
    <w:abstractNumId w:val="1"/>
  </w:num>
  <w:num w:numId="4" w16cid:durableId="1299645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FC4"/>
    <w:rsid w:val="000048F6"/>
    <w:rsid w:val="00056DC7"/>
    <w:rsid w:val="000634B8"/>
    <w:rsid w:val="0007203A"/>
    <w:rsid w:val="00095615"/>
    <w:rsid w:val="000B0FD8"/>
    <w:rsid w:val="000C194D"/>
    <w:rsid w:val="000D5C07"/>
    <w:rsid w:val="000E7E43"/>
    <w:rsid w:val="000F46F2"/>
    <w:rsid w:val="00100D21"/>
    <w:rsid w:val="0011012A"/>
    <w:rsid w:val="001161A3"/>
    <w:rsid w:val="00136227"/>
    <w:rsid w:val="00145798"/>
    <w:rsid w:val="00164147"/>
    <w:rsid w:val="00173A51"/>
    <w:rsid w:val="0017563D"/>
    <w:rsid w:val="00194DDC"/>
    <w:rsid w:val="00197D15"/>
    <w:rsid w:val="001A2FA5"/>
    <w:rsid w:val="001C3647"/>
    <w:rsid w:val="00215202"/>
    <w:rsid w:val="0022643D"/>
    <w:rsid w:val="00250DA0"/>
    <w:rsid w:val="00251453"/>
    <w:rsid w:val="00274FF3"/>
    <w:rsid w:val="00275439"/>
    <w:rsid w:val="002820C3"/>
    <w:rsid w:val="00293420"/>
    <w:rsid w:val="002A2290"/>
    <w:rsid w:val="002A4A75"/>
    <w:rsid w:val="002F4A5F"/>
    <w:rsid w:val="003164C2"/>
    <w:rsid w:val="003310CE"/>
    <w:rsid w:val="00336CA1"/>
    <w:rsid w:val="003716CF"/>
    <w:rsid w:val="0039345E"/>
    <w:rsid w:val="00394980"/>
    <w:rsid w:val="003B0E12"/>
    <w:rsid w:val="003C1CDC"/>
    <w:rsid w:val="003C3987"/>
    <w:rsid w:val="003E0DD2"/>
    <w:rsid w:val="003F2A35"/>
    <w:rsid w:val="00401284"/>
    <w:rsid w:val="00403D4F"/>
    <w:rsid w:val="00404F44"/>
    <w:rsid w:val="00406421"/>
    <w:rsid w:val="00426C82"/>
    <w:rsid w:val="004534A2"/>
    <w:rsid w:val="00453DA2"/>
    <w:rsid w:val="00475C82"/>
    <w:rsid w:val="0048538B"/>
    <w:rsid w:val="004C600E"/>
    <w:rsid w:val="004E3AA0"/>
    <w:rsid w:val="004E3FE5"/>
    <w:rsid w:val="005006B9"/>
    <w:rsid w:val="00511E5B"/>
    <w:rsid w:val="00555FC4"/>
    <w:rsid w:val="00565A90"/>
    <w:rsid w:val="00567E77"/>
    <w:rsid w:val="005740F5"/>
    <w:rsid w:val="005A09E9"/>
    <w:rsid w:val="005B4BB7"/>
    <w:rsid w:val="005C6D6A"/>
    <w:rsid w:val="005E31C8"/>
    <w:rsid w:val="005E7A00"/>
    <w:rsid w:val="0060467C"/>
    <w:rsid w:val="00614124"/>
    <w:rsid w:val="00615545"/>
    <w:rsid w:val="006222B0"/>
    <w:rsid w:val="00633BA4"/>
    <w:rsid w:val="00637525"/>
    <w:rsid w:val="006579D5"/>
    <w:rsid w:val="00657FDC"/>
    <w:rsid w:val="00660736"/>
    <w:rsid w:val="00663CD5"/>
    <w:rsid w:val="006C0802"/>
    <w:rsid w:val="00710949"/>
    <w:rsid w:val="0072014C"/>
    <w:rsid w:val="007506A7"/>
    <w:rsid w:val="00754025"/>
    <w:rsid w:val="0075589F"/>
    <w:rsid w:val="00762214"/>
    <w:rsid w:val="00770CA0"/>
    <w:rsid w:val="00791674"/>
    <w:rsid w:val="00793785"/>
    <w:rsid w:val="007A0B9A"/>
    <w:rsid w:val="007B0308"/>
    <w:rsid w:val="007B1B1E"/>
    <w:rsid w:val="007B4025"/>
    <w:rsid w:val="007C3957"/>
    <w:rsid w:val="007E2BB3"/>
    <w:rsid w:val="00800AB5"/>
    <w:rsid w:val="00823657"/>
    <w:rsid w:val="00831484"/>
    <w:rsid w:val="00837C81"/>
    <w:rsid w:val="00855083"/>
    <w:rsid w:val="00860945"/>
    <w:rsid w:val="008646F6"/>
    <w:rsid w:val="00877E32"/>
    <w:rsid w:val="00891D43"/>
    <w:rsid w:val="00894F7E"/>
    <w:rsid w:val="008B156E"/>
    <w:rsid w:val="008F4615"/>
    <w:rsid w:val="0090192D"/>
    <w:rsid w:val="00923ADB"/>
    <w:rsid w:val="009244DA"/>
    <w:rsid w:val="00930F92"/>
    <w:rsid w:val="00936A5C"/>
    <w:rsid w:val="0097716C"/>
    <w:rsid w:val="009A7A99"/>
    <w:rsid w:val="009B2478"/>
    <w:rsid w:val="009D3731"/>
    <w:rsid w:val="009D490D"/>
    <w:rsid w:val="00A306A7"/>
    <w:rsid w:val="00A31967"/>
    <w:rsid w:val="00A3399A"/>
    <w:rsid w:val="00A7172C"/>
    <w:rsid w:val="00A75B4E"/>
    <w:rsid w:val="00A75E54"/>
    <w:rsid w:val="00A830CE"/>
    <w:rsid w:val="00A8592E"/>
    <w:rsid w:val="00AB0475"/>
    <w:rsid w:val="00AB7079"/>
    <w:rsid w:val="00AD10CD"/>
    <w:rsid w:val="00AE38F9"/>
    <w:rsid w:val="00B06388"/>
    <w:rsid w:val="00B15BB4"/>
    <w:rsid w:val="00B45DA7"/>
    <w:rsid w:val="00B540EB"/>
    <w:rsid w:val="00B57FCB"/>
    <w:rsid w:val="00B62666"/>
    <w:rsid w:val="00B6392F"/>
    <w:rsid w:val="00B842E0"/>
    <w:rsid w:val="00BC08E6"/>
    <w:rsid w:val="00BF0273"/>
    <w:rsid w:val="00BF686B"/>
    <w:rsid w:val="00C43418"/>
    <w:rsid w:val="00C44AEA"/>
    <w:rsid w:val="00C73AAB"/>
    <w:rsid w:val="00C84CAD"/>
    <w:rsid w:val="00C9451F"/>
    <w:rsid w:val="00CA6C15"/>
    <w:rsid w:val="00CD3286"/>
    <w:rsid w:val="00CE6C74"/>
    <w:rsid w:val="00CF15E1"/>
    <w:rsid w:val="00CF4562"/>
    <w:rsid w:val="00CF6D8B"/>
    <w:rsid w:val="00CF7391"/>
    <w:rsid w:val="00D4230F"/>
    <w:rsid w:val="00D43955"/>
    <w:rsid w:val="00D458B3"/>
    <w:rsid w:val="00D55BAA"/>
    <w:rsid w:val="00D63732"/>
    <w:rsid w:val="00D671C9"/>
    <w:rsid w:val="00D90F42"/>
    <w:rsid w:val="00D973B3"/>
    <w:rsid w:val="00DA4BE6"/>
    <w:rsid w:val="00DB14B1"/>
    <w:rsid w:val="00DC38A1"/>
    <w:rsid w:val="00DF60A7"/>
    <w:rsid w:val="00DF67AD"/>
    <w:rsid w:val="00DF67F4"/>
    <w:rsid w:val="00E013F6"/>
    <w:rsid w:val="00E05519"/>
    <w:rsid w:val="00E2498C"/>
    <w:rsid w:val="00E27E9C"/>
    <w:rsid w:val="00E35ACB"/>
    <w:rsid w:val="00E44590"/>
    <w:rsid w:val="00E5787E"/>
    <w:rsid w:val="00E60995"/>
    <w:rsid w:val="00E80635"/>
    <w:rsid w:val="00E90334"/>
    <w:rsid w:val="00EC3849"/>
    <w:rsid w:val="00ED4755"/>
    <w:rsid w:val="00EE4225"/>
    <w:rsid w:val="00F12CFB"/>
    <w:rsid w:val="00FA3421"/>
    <w:rsid w:val="00FA69A0"/>
    <w:rsid w:val="00FE6EC2"/>
    <w:rsid w:val="00FF4D5C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2145B8"/>
  <w15:chartTrackingRefBased/>
  <w15:docId w15:val="{6DFAF322-D0A8-49B1-80EE-5FEE1705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  <w:tab w:val="left" w:pos="5803"/>
        <w:tab w:val="left" w:pos="7632"/>
      </w:tabs>
      <w:jc w:val="both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432"/>
        <w:tab w:val="left" w:pos="1116"/>
        <w:tab w:val="left" w:pos="5803"/>
        <w:tab w:val="left" w:pos="7632"/>
      </w:tabs>
      <w:ind w:firstLine="432"/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rsid w:val="00FF6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6896"/>
    <w:rPr>
      <w:rFonts w:ascii="Tahoma" w:hAnsi="Tahoma" w:cs="Tahoma"/>
      <w:snapToGrid w:val="0"/>
      <w:sz w:val="16"/>
      <w:szCs w:val="16"/>
    </w:rPr>
  </w:style>
  <w:style w:type="paragraph" w:styleId="Revision">
    <w:name w:val="Revision"/>
    <w:hidden/>
    <w:uiPriority w:val="99"/>
    <w:semiHidden/>
    <w:rsid w:val="000048F6"/>
    <w:rPr>
      <w:rFonts w:ascii="Courier" w:hAnsi="Courier"/>
      <w:snapToGrid w:val="0"/>
      <w:sz w:val="24"/>
    </w:rPr>
  </w:style>
  <w:style w:type="character" w:styleId="Hyperlink">
    <w:name w:val="Hyperlink"/>
    <w:rsid w:val="004E3FE5"/>
    <w:rPr>
      <w:color w:val="0000FF"/>
      <w:u w:val="single"/>
    </w:rPr>
  </w:style>
  <w:style w:type="character" w:styleId="FollowedHyperlink">
    <w:name w:val="FollowedHyperlink"/>
    <w:rsid w:val="0021520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80635"/>
    <w:pPr>
      <w:ind w:left="720"/>
      <w:contextualSpacing/>
    </w:pPr>
  </w:style>
  <w:style w:type="paragraph" w:styleId="Header">
    <w:name w:val="header"/>
    <w:basedOn w:val="Normal"/>
    <w:link w:val="HeaderChar"/>
    <w:rsid w:val="00E806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80635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rsid w:val="00E806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80635"/>
    <w:rPr>
      <w:rFonts w:ascii="Courier" w:hAnsi="Courier"/>
      <w:snapToGrid w:val="0"/>
      <w:sz w:val="24"/>
    </w:rPr>
  </w:style>
  <w:style w:type="character" w:styleId="CommentReference">
    <w:name w:val="annotation reference"/>
    <w:rsid w:val="00F12C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CFB"/>
    <w:rPr>
      <w:sz w:val="20"/>
    </w:rPr>
  </w:style>
  <w:style w:type="character" w:customStyle="1" w:styleId="CommentTextChar">
    <w:name w:val="Comment Text Char"/>
    <w:link w:val="CommentText"/>
    <w:rsid w:val="00F12CFB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12CFB"/>
    <w:rPr>
      <w:b/>
      <w:bCs/>
    </w:rPr>
  </w:style>
  <w:style w:type="character" w:customStyle="1" w:styleId="CommentSubjectChar">
    <w:name w:val="Comment Subject Char"/>
    <w:link w:val="CommentSubject"/>
    <w:rsid w:val="00F12CFB"/>
    <w:rPr>
      <w:rFonts w:ascii="Courier" w:hAnsi="Courier"/>
      <w:b/>
      <w:bCs/>
      <w:snapToGrid w:val="0"/>
    </w:rPr>
  </w:style>
  <w:style w:type="paragraph" w:styleId="NormalWeb">
    <w:name w:val="Normal (Web)"/>
    <w:basedOn w:val="Normal"/>
    <w:uiPriority w:val="99"/>
    <w:unhideWhenUsed/>
    <w:rsid w:val="00164147"/>
    <w:pPr>
      <w:widowControl/>
      <w:spacing w:before="100" w:beforeAutospacing="1" w:after="100" w:afterAutospacing="1"/>
    </w:pPr>
    <w:rPr>
      <w:rFonts w:ascii="Calibri" w:eastAsia="Calibri" w:hAnsi="Calibri" w:cs="Calibri"/>
      <w:snapToGrid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7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ropbox.com/request/Xkw0xtcxRD6n5Q5yrPg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dataservices@gcf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ataservices@gcfa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nfoserv@umcom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nectionaltable@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C4769A3399145BBC0DFA235FAFEBD" ma:contentTypeVersion="11" ma:contentTypeDescription="Create a new document." ma:contentTypeScope="" ma:versionID="25271e9c3a74e589da5c97b805196d1a">
  <xsd:schema xmlns:xsd="http://www.w3.org/2001/XMLSchema" xmlns:xs="http://www.w3.org/2001/XMLSchema" xmlns:p="http://schemas.microsoft.com/office/2006/metadata/properties" xmlns:ns2="0a852d99-5edd-433d-9dd9-65efb00962d8" xmlns:ns3="f56ac7f0-21c6-4f61-aab5-4d19ee9b42ec" targetNamespace="http://schemas.microsoft.com/office/2006/metadata/properties" ma:root="true" ma:fieldsID="45352f0fb20733d266c7a91a00f442c3" ns2:_="" ns3:_="">
    <xsd:import namespace="0a852d99-5edd-433d-9dd9-65efb00962d8"/>
    <xsd:import namespace="f56ac7f0-21c6-4f61-aab5-4d19ee9b4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52d99-5edd-433d-9dd9-65efb0096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d42994f-1c13-4cfd-863f-b3077efb2f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ac7f0-21c6-4f61-aab5-4d19ee9b4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5c363ac-3eec-49b3-baa7-244d556b9fe1}" ma:internalName="TaxCatchAll" ma:showField="CatchAllData" ma:web="f56ac7f0-21c6-4f61-aab5-4d19ee9b4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852d99-5edd-433d-9dd9-65efb00962d8">
      <Terms xmlns="http://schemas.microsoft.com/office/infopath/2007/PartnerControls"/>
    </lcf76f155ced4ddcb4097134ff3c332f>
    <TaxCatchAll xmlns="f56ac7f0-21c6-4f61-aab5-4d19ee9b42ec" xsi:nil="true"/>
  </documentManagement>
</p:properties>
</file>

<file path=customXml/itemProps1.xml><?xml version="1.0" encoding="utf-8"?>
<ds:datastoreItem xmlns:ds="http://schemas.openxmlformats.org/officeDocument/2006/customXml" ds:itemID="{E682CD61-013E-4582-B0A8-C07DCCA717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CF11D0-E11E-4EC4-8F25-D37C0E7E1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52d99-5edd-433d-9dd9-65efb00962d8"/>
    <ds:schemaRef ds:uri="f56ac7f0-21c6-4f61-aab5-4d19ee9b4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E5D1FA-C4A5-4D47-9067-C81167069D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2C0DA9-6EA8-45AB-904E-6C5589B149BA}">
  <ds:schemaRefs>
    <ds:schemaRef ds:uri="http://schemas.microsoft.com/office/2006/metadata/properties"/>
    <ds:schemaRef ds:uri="http://schemas.microsoft.com/office/infopath/2007/PartnerControls"/>
    <ds:schemaRef ds:uri="0a852d99-5edd-433d-9dd9-65efb00962d8"/>
    <ds:schemaRef ds:uri="f56ac7f0-21c6-4f61-aab5-4d19ee9b42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4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GCFA</Company>
  <LinksUpToDate>false</LinksUpToDate>
  <CharactersWithSpaces>11208</CharactersWithSpaces>
  <SharedDoc>false</SharedDoc>
  <HLinks>
    <vt:vector size="30" baseType="variant">
      <vt:variant>
        <vt:i4>3473428</vt:i4>
      </vt:variant>
      <vt:variant>
        <vt:i4>12</vt:i4>
      </vt:variant>
      <vt:variant>
        <vt:i4>0</vt:i4>
      </vt:variant>
      <vt:variant>
        <vt:i4>5</vt:i4>
      </vt:variant>
      <vt:variant>
        <vt:lpwstr>mailto:dataservices@gcfa.org</vt:lpwstr>
      </vt:variant>
      <vt:variant>
        <vt:lpwstr/>
      </vt:variant>
      <vt:variant>
        <vt:i4>3473428</vt:i4>
      </vt:variant>
      <vt:variant>
        <vt:i4>9</vt:i4>
      </vt:variant>
      <vt:variant>
        <vt:i4>0</vt:i4>
      </vt:variant>
      <vt:variant>
        <vt:i4>5</vt:i4>
      </vt:variant>
      <vt:variant>
        <vt:lpwstr>mailto:dataservices@gcfa.org</vt:lpwstr>
      </vt:variant>
      <vt:variant>
        <vt:lpwstr/>
      </vt:variant>
      <vt:variant>
        <vt:i4>7471180</vt:i4>
      </vt:variant>
      <vt:variant>
        <vt:i4>6</vt:i4>
      </vt:variant>
      <vt:variant>
        <vt:i4>0</vt:i4>
      </vt:variant>
      <vt:variant>
        <vt:i4>5</vt:i4>
      </vt:variant>
      <vt:variant>
        <vt:lpwstr>mailto:infoserv@umcom.org</vt:lpwstr>
      </vt:variant>
      <vt:variant>
        <vt:lpwstr/>
      </vt:variant>
      <vt:variant>
        <vt:i4>1900607</vt:i4>
      </vt:variant>
      <vt:variant>
        <vt:i4>3</vt:i4>
      </vt:variant>
      <vt:variant>
        <vt:i4>0</vt:i4>
      </vt:variant>
      <vt:variant>
        <vt:i4>5</vt:i4>
      </vt:variant>
      <vt:variant>
        <vt:lpwstr>mailto:connectionaltable@umc.org</vt:lpwstr>
      </vt:variant>
      <vt:variant>
        <vt:lpwstr/>
      </vt:variant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https://www.dropbox.com/request/oMtiJhHr2CPDmthoGXHm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Babbitt</dc:creator>
  <cp:keywords/>
  <cp:lastModifiedBy>Isaura Arez</cp:lastModifiedBy>
  <cp:revision>12</cp:revision>
  <cp:lastPrinted>2022-03-16T17:43:00Z</cp:lastPrinted>
  <dcterms:created xsi:type="dcterms:W3CDTF">2023-08-17T14:55:00Z</dcterms:created>
  <dcterms:modified xsi:type="dcterms:W3CDTF">2023-08-18T19:05:00Z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0x0101003F9C4769A3399145BBC0DFA235FAFEBD</vt:lpwstr>
  </property>
  <property fmtid="{D5CDD505-2E9C-101B-9397-08002B2CF9AE}" pid="3" name="Order">
    <vt:r8>243800</vt:r8>
  </property>
</Properties>
</file>